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A9AC91" w14:textId="7672CE4D" w:rsidR="004E056E" w:rsidRDefault="00C9404F" w:rsidP="0003393E">
      <w:pPr>
        <w:pStyle w:val="Title"/>
        <w:jc w:val="center"/>
        <w:rPr>
          <w:lang w:eastAsia="en-AU"/>
        </w:rPr>
      </w:pPr>
      <w:bookmarkStart w:id="0" w:name="_Hlk56947555"/>
      <w:bookmarkEnd w:id="0"/>
      <w:r w:rsidRPr="007735B9">
        <w:rPr>
          <w:noProof/>
        </w:rPr>
        <w:drawing>
          <wp:inline distT="0" distB="0" distL="0" distR="0" wp14:anchorId="644EF74F" wp14:editId="56578414">
            <wp:extent cx="5400675" cy="2724150"/>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14:paraId="64D9B543" w14:textId="77777777" w:rsidR="004E056E" w:rsidRDefault="004E056E" w:rsidP="0003393E">
      <w:pPr>
        <w:pStyle w:val="Title"/>
        <w:jc w:val="center"/>
        <w:rPr>
          <w:lang w:eastAsia="en-AU"/>
        </w:rPr>
      </w:pPr>
    </w:p>
    <w:p w14:paraId="6D18C631" w14:textId="77777777" w:rsidR="00662A17" w:rsidRDefault="00662A17" w:rsidP="0003393E">
      <w:pPr>
        <w:pStyle w:val="Title"/>
        <w:jc w:val="center"/>
        <w:rPr>
          <w:lang w:eastAsia="en-AU"/>
        </w:rPr>
      </w:pPr>
    </w:p>
    <w:p w14:paraId="236D22C0" w14:textId="77777777" w:rsidR="00662A17" w:rsidRDefault="00662A17" w:rsidP="0003393E">
      <w:pPr>
        <w:pStyle w:val="Title"/>
        <w:jc w:val="center"/>
        <w:rPr>
          <w:lang w:eastAsia="en-AU"/>
        </w:rPr>
      </w:pPr>
    </w:p>
    <w:p w14:paraId="325DC145" w14:textId="6A7847F3" w:rsidR="00054B4C" w:rsidRPr="00054B4C" w:rsidRDefault="00054B4C" w:rsidP="0003393E">
      <w:pPr>
        <w:pStyle w:val="Title"/>
        <w:jc w:val="center"/>
        <w:rPr>
          <w:lang w:eastAsia="en-AU"/>
        </w:rPr>
      </w:pPr>
      <w:r>
        <w:rPr>
          <w:lang w:eastAsia="en-AU"/>
        </w:rPr>
        <w:t>Settling the Great Australian Rivalry</w:t>
      </w:r>
      <w:r w:rsidR="0003393E">
        <w:rPr>
          <w:lang w:eastAsia="en-AU"/>
        </w:rPr>
        <w:t xml:space="preserve"> </w:t>
      </w:r>
      <w:r>
        <w:rPr>
          <w:lang w:eastAsia="en-AU"/>
        </w:rPr>
        <w:t xml:space="preserve">– </w:t>
      </w:r>
      <w:r w:rsidR="0003393E">
        <w:rPr>
          <w:lang w:eastAsia="en-AU"/>
        </w:rPr>
        <w:t xml:space="preserve"> </w:t>
      </w:r>
      <w:r>
        <w:rPr>
          <w:lang w:eastAsia="en-AU"/>
        </w:rPr>
        <w:t>Is Sydney Better than Melbourne?</w:t>
      </w:r>
    </w:p>
    <w:p w14:paraId="2FDB18CE" w14:textId="03536AE9" w:rsidR="00DC0A0C" w:rsidRDefault="00DC0A0C" w:rsidP="00DC0A0C">
      <w:pPr>
        <w:rPr>
          <w:lang w:eastAsia="en-AU"/>
        </w:rPr>
      </w:pPr>
    </w:p>
    <w:p w14:paraId="69BC24D5" w14:textId="77777777" w:rsidR="00662A17" w:rsidRDefault="00662A17" w:rsidP="00DC0A0C">
      <w:pPr>
        <w:pStyle w:val="Heading2"/>
      </w:pPr>
    </w:p>
    <w:p w14:paraId="1A6A26E5" w14:textId="77777777" w:rsidR="00662A17" w:rsidRDefault="00662A17" w:rsidP="00DC0A0C">
      <w:pPr>
        <w:pStyle w:val="Heading2"/>
      </w:pPr>
    </w:p>
    <w:p w14:paraId="3239187B" w14:textId="4873B817" w:rsidR="00DC0A0C" w:rsidRDefault="00DC0A0C" w:rsidP="00DC0A0C">
      <w:pPr>
        <w:pStyle w:val="Heading2"/>
      </w:pPr>
      <w:r>
        <w:t>Introduction</w:t>
      </w:r>
    </w:p>
    <w:p w14:paraId="05EAA612" w14:textId="6DF89CDB" w:rsidR="003C18ED" w:rsidRDefault="00CC1661" w:rsidP="003C18ED">
      <w:r>
        <w:t>Since</w:t>
      </w:r>
      <w:r w:rsidR="003C18ED">
        <w:t xml:space="preserve"> the mid 1800’s Australia’s </w:t>
      </w:r>
      <w:r w:rsidR="00E07E75">
        <w:t xml:space="preserve">two </w:t>
      </w:r>
      <w:r>
        <w:t>major</w:t>
      </w:r>
      <w:r w:rsidR="003C18ED">
        <w:t xml:space="preserve"> t</w:t>
      </w:r>
      <w:r>
        <w:t>w</w:t>
      </w:r>
      <w:r w:rsidR="003C18ED">
        <w:t>o cities</w:t>
      </w:r>
      <w:r>
        <w:t>, Sydney and Melbourne,</w:t>
      </w:r>
      <w:r w:rsidR="003C18ED">
        <w:t xml:space="preserve"> have </w:t>
      </w:r>
      <w:r>
        <w:t>battled</w:t>
      </w:r>
      <w:r w:rsidR="003C18ED">
        <w:t xml:space="preserve"> it </w:t>
      </w:r>
      <w:r>
        <w:t>out</w:t>
      </w:r>
      <w:r w:rsidR="003C18ED">
        <w:t xml:space="preserve"> </w:t>
      </w:r>
      <w:r>
        <w:t xml:space="preserve">over claims to be the best. Early protectionist policies naturally led Melbourne towards its </w:t>
      </w:r>
      <w:r w:rsidR="00482221">
        <w:t>future</w:t>
      </w:r>
      <w:r>
        <w:t xml:space="preserve"> as a fashion and culture centre, </w:t>
      </w:r>
      <w:r w:rsidR="00482221">
        <w:t>while</w:t>
      </w:r>
      <w:r>
        <w:t xml:space="preserve"> more liberal </w:t>
      </w:r>
      <w:r w:rsidR="00482221">
        <w:t>policies</w:t>
      </w:r>
      <w:r>
        <w:t xml:space="preserve"> made </w:t>
      </w:r>
      <w:r w:rsidR="00482221">
        <w:t>Sydney</w:t>
      </w:r>
      <w:r>
        <w:t xml:space="preserve"> the natural centre for finance and media.</w:t>
      </w:r>
    </w:p>
    <w:p w14:paraId="78CCF390" w14:textId="152EDD74" w:rsidR="008128FF" w:rsidRDefault="008128FF" w:rsidP="003C18ED">
      <w:r>
        <w:t xml:space="preserve">As Australia fought for Federation, it was delayed as each city argued its case for being the capital of the newly formed country. Eventually a compromise was required, that </w:t>
      </w:r>
      <w:r w:rsidR="0035652D">
        <w:t xml:space="preserve">would </w:t>
      </w:r>
      <w:r>
        <w:t>s</w:t>
      </w:r>
      <w:r w:rsidR="0035652D">
        <w:t>ee</w:t>
      </w:r>
      <w:r>
        <w:t xml:space="preserve"> a new capital city constructed between Melbourne and Sydney. But even then</w:t>
      </w:r>
      <w:r w:rsidR="0035652D">
        <w:t>,</w:t>
      </w:r>
      <w:r>
        <w:t xml:space="preserve"> there was no simple resolution</w:t>
      </w:r>
      <w:r w:rsidR="0035652D">
        <w:t>:</w:t>
      </w:r>
      <w:r>
        <w:t xml:space="preserve"> the site of </w:t>
      </w:r>
      <w:r w:rsidR="0035652D">
        <w:t>the</w:t>
      </w:r>
      <w:r>
        <w:t xml:space="preserve"> new capital</w:t>
      </w:r>
      <w:r w:rsidR="0035652D">
        <w:t>, Canberra,</w:t>
      </w:r>
      <w:r>
        <w:t xml:space="preserve"> was to be situated</w:t>
      </w:r>
      <w:r w:rsidR="0035652D">
        <w:t xml:space="preserve"> geographically</w:t>
      </w:r>
      <w:r>
        <w:t xml:space="preserve"> closer to Sydney </w:t>
      </w:r>
      <w:r w:rsidR="0035652D">
        <w:t xml:space="preserve">than Melbourne </w:t>
      </w:r>
      <w:r>
        <w:t xml:space="preserve">and thus Melbourne </w:t>
      </w:r>
      <w:r w:rsidR="0035652D">
        <w:t>demand</w:t>
      </w:r>
      <w:r w:rsidR="00E07E75">
        <w:t>ed</w:t>
      </w:r>
      <w:r w:rsidR="0035652D">
        <w:t xml:space="preserve"> to be home to the first federal parliament</w:t>
      </w:r>
      <w:r w:rsidR="00E07E75">
        <w:t>,</w:t>
      </w:r>
      <w:r>
        <w:t xml:space="preserve"> </w:t>
      </w:r>
      <w:r w:rsidR="0035652D">
        <w:t>while the new capital was built</w:t>
      </w:r>
      <w:r>
        <w:t>.</w:t>
      </w:r>
    </w:p>
    <w:p w14:paraId="419882B6" w14:textId="4F068BC0" w:rsidR="0035652D" w:rsidRDefault="0035652D" w:rsidP="003C18ED">
      <w:r>
        <w:lastRenderedPageBreak/>
        <w:t>Even during World War I</w:t>
      </w:r>
      <w:r w:rsidR="00E03B86">
        <w:t>, Sydney complained that too much of the war effort was coming from Melbourne and the complaints and rivalry have not stopped since.</w:t>
      </w:r>
    </w:p>
    <w:p w14:paraId="492C1E5D" w14:textId="0C74CA6F" w:rsidR="00E03B86" w:rsidRDefault="00E03B86" w:rsidP="003C18ED">
      <w:r>
        <w:t xml:space="preserve">To add further division to this rivalry between two cities in a small country, each city adopted their own particular code of football, providing another area in which the </w:t>
      </w:r>
      <w:r w:rsidR="00FA2F6A">
        <w:t>cities</w:t>
      </w:r>
      <w:r>
        <w:t xml:space="preserve"> </w:t>
      </w:r>
      <w:r w:rsidR="00FA2F6A">
        <w:t>could</w:t>
      </w:r>
      <w:r>
        <w:t xml:space="preserve"> claim superiority, but in which these claims could not be tested</w:t>
      </w:r>
      <w:r w:rsidR="00FA2F6A">
        <w:t>.</w:t>
      </w:r>
    </w:p>
    <w:p w14:paraId="381F2771" w14:textId="1463F100" w:rsidR="00FA2F6A" w:rsidRDefault="00FA2F6A" w:rsidP="003C18ED">
      <w:r>
        <w:t xml:space="preserve">Over the years the rivalry </w:t>
      </w:r>
      <w:r w:rsidR="004B0DE3">
        <w:t xml:space="preserve">has </w:t>
      </w:r>
      <w:r w:rsidR="00E07E75">
        <w:t>been distilled</w:t>
      </w:r>
      <w:r>
        <w:t xml:space="preserve"> to two claims: </w:t>
      </w:r>
      <w:r w:rsidR="00C15CAA">
        <w:t>Melbourne</w:t>
      </w:r>
      <w:r>
        <w:t xml:space="preserve"> claims to be the world’s most liveable city, </w:t>
      </w:r>
      <w:r w:rsidR="00C15CAA">
        <w:t>while</w:t>
      </w:r>
      <w:r>
        <w:t xml:space="preserve"> Sydney contends that </w:t>
      </w:r>
      <w:r w:rsidR="00C15CAA">
        <w:t>it’s</w:t>
      </w:r>
      <w:r>
        <w:t xml:space="preserve"> the world’s best city. </w:t>
      </w:r>
      <w:r w:rsidR="00C15CAA">
        <w:t>And</w:t>
      </w:r>
      <w:r>
        <w:t xml:space="preserve"> while the rationale for </w:t>
      </w:r>
      <w:r w:rsidR="00C15CAA">
        <w:t>holding</w:t>
      </w:r>
      <w:r>
        <w:t xml:space="preserve"> these positions are justified in the historical </w:t>
      </w:r>
      <w:r w:rsidR="00C15CAA">
        <w:t>strengths of the cities, do these claims still hold up?</w:t>
      </w:r>
    </w:p>
    <w:p w14:paraId="51CE886F" w14:textId="6C7FC7AF" w:rsidR="00C15CAA" w:rsidRDefault="00C15CAA" w:rsidP="003C18ED">
      <w:r>
        <w:t>Melbourne claims the most liveable title due to its culture and sport, while Sydney claims the best title due to its natural beauty and being an international city.</w:t>
      </w:r>
    </w:p>
    <w:p w14:paraId="7D1C6694" w14:textId="2A5F8892" w:rsidR="00C15CAA" w:rsidRDefault="00C15CAA" w:rsidP="003C18ED">
      <w:r>
        <w:t xml:space="preserve">To settle the rivalry between the citizens </w:t>
      </w:r>
      <w:r w:rsidR="00587F3F">
        <w:t>of</w:t>
      </w:r>
      <w:r>
        <w:t xml:space="preserve"> Australia’s two largest cities</w:t>
      </w:r>
      <w:r w:rsidR="00587F3F">
        <w:t>, the aim of this analysis is to attempt to quantify the</w:t>
      </w:r>
      <w:r w:rsidR="00E07E75">
        <w:t xml:space="preserve"> features and</w:t>
      </w:r>
      <w:r w:rsidR="00587F3F">
        <w:t xml:space="preserve"> strengths of each city – does Melbourne have more culture than Sydney</w:t>
      </w:r>
      <w:r w:rsidR="00E07E75">
        <w:t xml:space="preserve">; </w:t>
      </w:r>
      <w:r w:rsidR="00587F3F">
        <w:t>is Sydney more international than Melbourne?</w:t>
      </w:r>
    </w:p>
    <w:p w14:paraId="78CD8121" w14:textId="53F4F608" w:rsidR="00587F3F" w:rsidRDefault="00587F3F" w:rsidP="003C18ED">
      <w:r>
        <w:t>With some cold hard facts its hoped that finally it can be stated categorically whether Sydney is indeed better than Melbourne.</w:t>
      </w:r>
    </w:p>
    <w:p w14:paraId="6410F0C8" w14:textId="77777777" w:rsidR="00662A17" w:rsidRDefault="00662A17">
      <w:pPr>
        <w:rPr>
          <w:rFonts w:ascii="Times New Roman" w:eastAsia="Times New Roman" w:hAnsi="Times New Roman" w:cs="Times New Roman"/>
          <w:b/>
          <w:bCs/>
          <w:sz w:val="36"/>
          <w:szCs w:val="36"/>
          <w:lang w:eastAsia="en-AU"/>
        </w:rPr>
      </w:pPr>
      <w:r>
        <w:br w:type="page"/>
      </w:r>
    </w:p>
    <w:p w14:paraId="0B4C6356" w14:textId="2CDAE1B0" w:rsidR="00DC0A0C" w:rsidRDefault="00DC0A0C" w:rsidP="00DC0A0C">
      <w:pPr>
        <w:pStyle w:val="Heading2"/>
      </w:pPr>
      <w:r>
        <w:t>Data</w:t>
      </w:r>
    </w:p>
    <w:p w14:paraId="221BA533" w14:textId="0DA94C19" w:rsidR="00C74B1F" w:rsidRDefault="005B4621" w:rsidP="00C74B1F">
      <w:r>
        <w:t xml:space="preserve">To better quantify the </w:t>
      </w:r>
      <w:r w:rsidR="00262448">
        <w:t>features and strengths</w:t>
      </w:r>
      <w:r>
        <w:t xml:space="preserve"> of Sydney and Melbourne</w:t>
      </w:r>
      <w:r w:rsidR="00262448">
        <w:t>,</w:t>
      </w:r>
      <w:r>
        <w:t xml:space="preserve"> information about the respective cities </w:t>
      </w:r>
      <w:r w:rsidR="00262448">
        <w:t>was</w:t>
      </w:r>
      <w:r>
        <w:t xml:space="preserve"> needed. Postcode data was available from Matthew Proctor and this data was used as a starting point of the analysis as it provided information on all postcodes and suburbs throughout Australia.</w:t>
      </w:r>
    </w:p>
    <w:p w14:paraId="0B324553" w14:textId="79EFD7FF" w:rsidR="005B4621" w:rsidRDefault="00262448" w:rsidP="00C74B1F">
      <w:r>
        <w:t>However, t</w:t>
      </w:r>
      <w:r w:rsidR="005B4621">
        <w:t xml:space="preserve">o get data representative of the greater cities of Sydney and </w:t>
      </w:r>
      <w:r w:rsidR="003561CE">
        <w:t>Melbourne</w:t>
      </w:r>
      <w:r w:rsidR="005B4621">
        <w:t>, the postcodes were limited to delivery areas (</w:t>
      </w:r>
      <w:r w:rsidR="003561CE">
        <w:t>i.e.</w:t>
      </w:r>
      <w:r w:rsidR="005B4621">
        <w:t xml:space="preserve"> </w:t>
      </w:r>
      <w:r w:rsidR="003561CE">
        <w:t>physical</w:t>
      </w:r>
      <w:r w:rsidR="005B4621">
        <w:t xml:space="preserve"> locations) for metro areas in </w:t>
      </w:r>
      <w:r w:rsidR="003561CE">
        <w:t xml:space="preserve">NSW and Victoria – the states of which Sydney and Melbourne are capitals, respectively. This still provided a wide view of each city and so it was </w:t>
      </w:r>
      <w:r>
        <w:t>decided</w:t>
      </w:r>
      <w:r w:rsidR="003561CE">
        <w:t xml:space="preserve"> to take the four most central local government areas </w:t>
      </w:r>
      <w:r w:rsidR="004E5B89">
        <w:t xml:space="preserve">(LGAs) </w:t>
      </w:r>
      <w:r>
        <w:t>of</w:t>
      </w:r>
      <w:r w:rsidR="003561CE">
        <w:t xml:space="preserve"> each city</w:t>
      </w:r>
      <w:r>
        <w:t>,</w:t>
      </w:r>
      <w:r w:rsidR="003561CE">
        <w:t xml:space="preserve"> to be representative of the cities themselves.</w:t>
      </w:r>
    </w:p>
    <w:p w14:paraId="2C59A5BA" w14:textId="5A8411D4" w:rsidR="003561CE" w:rsidRDefault="003561CE" w:rsidP="00C74B1F">
      <w:r>
        <w:t xml:space="preserve">In order to extract the information about each postcode using the Foursquare API, meant that a reasonable radius needed to be provided for each postcode. As the postcode sizes varied </w:t>
      </w:r>
      <w:r w:rsidR="004E5B89">
        <w:t xml:space="preserve">between cities and LGAs, some basic analysis was undertaken to estimate a suitable radius for each postcode in a given LGA. This resulted in a radius </w:t>
      </w:r>
      <w:r w:rsidR="00262448">
        <w:t>from</w:t>
      </w:r>
      <w:r w:rsidR="004E5B89">
        <w:t xml:space="preserve"> 1km</w:t>
      </w:r>
      <w:r w:rsidR="004B0DE3">
        <w:t>,</w:t>
      </w:r>
      <w:r w:rsidR="004E5B89">
        <w:t xml:space="preserve"> for the central LGAs of Sydney and Melbourne</w:t>
      </w:r>
      <w:r w:rsidR="004B0DE3">
        <w:t>,</w:t>
      </w:r>
      <w:r w:rsidR="004E5B89">
        <w:t xml:space="preserve"> </w:t>
      </w:r>
      <w:r w:rsidR="00262448">
        <w:t>up to</w:t>
      </w:r>
      <w:r w:rsidR="004E5B89">
        <w:t xml:space="preserve"> 3km</w:t>
      </w:r>
      <w:r w:rsidR="004B0DE3">
        <w:t>,</w:t>
      </w:r>
      <w:r w:rsidR="004E5B89">
        <w:t xml:space="preserve"> for postcodes in Melbourne – West LGA. Mapping of the radii showed that the</w:t>
      </w:r>
      <w:r w:rsidR="00262448">
        <w:t>se</w:t>
      </w:r>
      <w:r w:rsidR="004E5B89">
        <w:t xml:space="preserve"> simple estimates were </w:t>
      </w:r>
      <w:r w:rsidR="00B55C51">
        <w:t>suitable.</w:t>
      </w:r>
    </w:p>
    <w:p w14:paraId="07A29A19" w14:textId="77777777" w:rsidR="00262448" w:rsidRDefault="00262448" w:rsidP="00C74B1F"/>
    <w:p w14:paraId="2994B8C6" w14:textId="0C89B5F1" w:rsidR="00B55C51" w:rsidRDefault="00C9404F" w:rsidP="00C74B1F">
      <w:r w:rsidRPr="007735B9">
        <w:rPr>
          <w:noProof/>
        </w:rPr>
        <w:drawing>
          <wp:inline distT="0" distB="0" distL="0" distR="0" wp14:anchorId="40BDC260" wp14:editId="75E926FD">
            <wp:extent cx="5400675" cy="33147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14:paraId="390D7A4D" w14:textId="7CAD23CE" w:rsidR="00B55C51" w:rsidRDefault="00B55C51" w:rsidP="00B55C51">
      <w:pPr>
        <w:pStyle w:val="Caption"/>
      </w:pPr>
      <w:r>
        <w:t xml:space="preserve">Figure </w:t>
      </w:r>
      <w:fldSimple w:instr=" SEQ Figure \* ARABIC ">
        <w:r>
          <w:rPr>
            <w:noProof/>
          </w:rPr>
          <w:t>1</w:t>
        </w:r>
      </w:fldSimple>
      <w:r>
        <w:t>: Map showing estimated radii for Sydney postcodes</w:t>
      </w:r>
    </w:p>
    <w:p w14:paraId="1943912C" w14:textId="55CB75BF" w:rsidR="00B55C51" w:rsidRDefault="00C9404F" w:rsidP="00B55C51">
      <w:r w:rsidRPr="007735B9">
        <w:rPr>
          <w:noProof/>
        </w:rPr>
        <w:drawing>
          <wp:inline distT="0" distB="0" distL="0" distR="0" wp14:anchorId="01608992" wp14:editId="1E7DA90F">
            <wp:extent cx="5400675" cy="3333750"/>
            <wp:effectExtent l="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14:paraId="0F7686AE" w14:textId="3CBEDE2F" w:rsidR="00B55C51" w:rsidRDefault="00B55C51" w:rsidP="00B55C51">
      <w:pPr>
        <w:pStyle w:val="Caption"/>
      </w:pPr>
      <w:r>
        <w:t xml:space="preserve">Figure </w:t>
      </w:r>
      <w:fldSimple w:instr=" SEQ Figure \* ARABIC ">
        <w:r>
          <w:rPr>
            <w:noProof/>
          </w:rPr>
          <w:t>2</w:t>
        </w:r>
      </w:fldSimple>
      <w:r>
        <w:t>: Map showing estimated radii for Melbourne postcodes</w:t>
      </w:r>
    </w:p>
    <w:p w14:paraId="0CB36348" w14:textId="77777777" w:rsidR="00262448" w:rsidRDefault="00262448" w:rsidP="00E46D98"/>
    <w:p w14:paraId="015E951C" w14:textId="156D341E" w:rsidR="00E46D98" w:rsidRDefault="00E46D98" w:rsidP="00E46D98">
      <w:r>
        <w:t>Using the calculated radius</w:t>
      </w:r>
      <w:r w:rsidR="00262448">
        <w:t>,</w:t>
      </w:r>
      <w:r>
        <w:t xml:space="preserve"> along with the latitudes and longitudes provided in the postcodes data, all information for the given </w:t>
      </w:r>
      <w:r w:rsidR="00262448">
        <w:t>postcodes</w:t>
      </w:r>
      <w:r>
        <w:t xml:space="preserve"> was extracted from Foursquare. This returned over 11,000 locations </w:t>
      </w:r>
      <w:r w:rsidR="002648E3">
        <w:t>from</w:t>
      </w:r>
      <w:r>
        <w:t xml:space="preserve"> the 182 postcodes. These locations were categorised </w:t>
      </w:r>
      <w:r w:rsidR="008F6FB0">
        <w:t xml:space="preserve">by Foursquare </w:t>
      </w:r>
      <w:r>
        <w:t>into one of 403 location categories – such as restaurant, park, gym, etc.</w:t>
      </w:r>
    </w:p>
    <w:p w14:paraId="0EBFC3CF" w14:textId="5542933B" w:rsidR="00E46D98" w:rsidRDefault="00E46D98" w:rsidP="00E46D98">
      <w:r>
        <w:t xml:space="preserve">These categories were too fine grained for </w:t>
      </w:r>
      <w:r w:rsidR="008F6FB0">
        <w:t>the analysis, which looks to understand the cities from sporting, culture, nature and international diversity perspectives. To better improve the analysis, the classifications were further grouped into one of</w:t>
      </w:r>
      <w:r w:rsidR="00044C06">
        <w:t xml:space="preserve"> 17 groups, including international cuisine, sport, nature and cultural. These groups were manually developed by reviewing the provided categories and were appended to the Foursquare information.</w:t>
      </w:r>
    </w:p>
    <w:p w14:paraId="488A58EF" w14:textId="1A8B0002" w:rsidR="00DC0A0C" w:rsidRPr="00E21D9D" w:rsidRDefault="00044C06" w:rsidP="00044C06">
      <w:pPr>
        <w:rPr>
          <w:rFonts w:ascii="Arial" w:eastAsia="Times New Roman" w:hAnsi="Arial"/>
          <w:color w:val="1F1F1F"/>
          <w:sz w:val="21"/>
          <w:szCs w:val="21"/>
          <w:lang w:eastAsia="en-AU"/>
        </w:rPr>
      </w:pPr>
      <w:r>
        <w:t xml:space="preserve">It is this data that will be used to analyse and understand the </w:t>
      </w:r>
      <w:r w:rsidR="002648E3">
        <w:t>features and strengths</w:t>
      </w:r>
      <w:r>
        <w:t xml:space="preserve"> of Sydney and Melbourne</w:t>
      </w:r>
      <w:r w:rsidR="002648E3">
        <w:t>,</w:t>
      </w:r>
      <w:r>
        <w:t xml:space="preserve"> through their individual postcodes. </w:t>
      </w:r>
    </w:p>
    <w:p w14:paraId="78CF22DD" w14:textId="77777777" w:rsidR="00662A17" w:rsidRDefault="00662A17">
      <w:pPr>
        <w:rPr>
          <w:rFonts w:ascii="Times New Roman" w:eastAsia="Times New Roman" w:hAnsi="Times New Roman" w:cs="Times New Roman"/>
          <w:b/>
          <w:bCs/>
          <w:sz w:val="36"/>
          <w:szCs w:val="36"/>
          <w:lang w:eastAsia="en-AU"/>
        </w:rPr>
      </w:pPr>
      <w:r>
        <w:br w:type="page"/>
      </w:r>
    </w:p>
    <w:p w14:paraId="7DA29283" w14:textId="3AE761AA" w:rsidR="000A4131" w:rsidRDefault="000A4131" w:rsidP="000A4131">
      <w:pPr>
        <w:pStyle w:val="Heading2"/>
      </w:pPr>
      <w:r>
        <w:t>Methodology</w:t>
      </w:r>
    </w:p>
    <w:p w14:paraId="599A8F19" w14:textId="58A01F1B" w:rsidR="0014266C" w:rsidRDefault="0014266C" w:rsidP="0014266C">
      <w:r>
        <w:t>Reviewing the extracted and grouped Foursquare data, it was noted that there were missing values in the Group column. Further investigation revealed that the missing</w:t>
      </w:r>
      <w:r w:rsidR="002D5E7F">
        <w:t xml:space="preserve"> value</w:t>
      </w:r>
      <w:r>
        <w:t xml:space="preserve">s were related to the Category of Café and were due to an encoding issue due to the accent on the e. Given the limited nature of the issue, the </w:t>
      </w:r>
      <w:r w:rsidR="00E66B82">
        <w:t xml:space="preserve">Group was </w:t>
      </w:r>
      <w:r w:rsidR="002D5E7F">
        <w:t xml:space="preserve">manually </w:t>
      </w:r>
      <w:r w:rsidR="00E66B82">
        <w:t>updated with the Category name as this was the expected Group name.</w:t>
      </w:r>
    </w:p>
    <w:p w14:paraId="50A47FD9" w14:textId="63FE40EA" w:rsidR="00E66B82" w:rsidRDefault="00E66B82" w:rsidP="0014266C">
      <w:r>
        <w:t>There was now a representation for each postcode based on only 17 dimensions, where previously th</w:t>
      </w:r>
      <w:r w:rsidR="002D5E7F">
        <w:t>ere</w:t>
      </w:r>
      <w:r>
        <w:t xml:space="preserve"> had been 403 dimensions. 17 dimensions was ho</w:t>
      </w:r>
      <w:r w:rsidR="002D5E7F">
        <w:t>we</w:t>
      </w:r>
      <w:r>
        <w:t xml:space="preserve">ver still too many to be able to process without further analysis. To try to bring structure to the </w:t>
      </w:r>
      <w:r w:rsidR="008B1983">
        <w:t xml:space="preserve">features of the 182 postcodes, it was decided to look for distinct </w:t>
      </w:r>
      <w:r w:rsidR="00035DF4">
        <w:t>segments</w:t>
      </w:r>
      <w:r w:rsidR="008B1983">
        <w:t xml:space="preserve"> of postcodes that would further reduce the dimensions and make interpretation easier.</w:t>
      </w:r>
    </w:p>
    <w:p w14:paraId="5CB5E633" w14:textId="13BB5E4C" w:rsidR="00035DF4" w:rsidRDefault="00035DF4" w:rsidP="0014266C">
      <w:r>
        <w:t xml:space="preserve">To facilitate the clustering </w:t>
      </w:r>
      <w:r w:rsidR="00D37F84">
        <w:t>o</w:t>
      </w:r>
      <w:r>
        <w:t xml:space="preserve">f the postcodes, one hot encoding was used on the Groups to produce 17 new variables. These in turn were averaged across </w:t>
      </w:r>
      <w:r w:rsidR="003749B9">
        <w:t>each postcode to provide each postcode with a vector of the percent of locations within it that fell within each Group.</w:t>
      </w:r>
    </w:p>
    <w:p w14:paraId="779FB901" w14:textId="0FE62EC2" w:rsidR="00D37F84" w:rsidRDefault="00D37F84" w:rsidP="0014266C">
      <w:r>
        <w:t xml:space="preserve">This data was then explored for the two main city areas to show the “penetration” or percent of all </w:t>
      </w:r>
      <w:r w:rsidR="00216C7A">
        <w:t>locations</w:t>
      </w:r>
      <w:r>
        <w:t xml:space="preserve"> that </w:t>
      </w:r>
      <w:r w:rsidR="00216C7A">
        <w:t xml:space="preserve">fit into the given Group. On first glance, this showed Melbourne </w:t>
      </w:r>
      <w:r w:rsidR="002D5E7F">
        <w:t xml:space="preserve">city centre </w:t>
      </w:r>
      <w:r w:rsidR="00216C7A">
        <w:t xml:space="preserve">to be more retail and cuisine while Sydney </w:t>
      </w:r>
      <w:r w:rsidR="002D5E7F">
        <w:t xml:space="preserve">city centre </w:t>
      </w:r>
      <w:r w:rsidR="00216C7A">
        <w:t>was more functional as a transport hub. But clearly these were only one of many postcodes that make up the respective cities, so further analysis was required. All 182 postcodes were profiled to show the top five Groups, by order of penetration.</w:t>
      </w:r>
    </w:p>
    <w:p w14:paraId="15381B96" w14:textId="35CDF2EC" w:rsidR="00216C7A" w:rsidRDefault="00216C7A" w:rsidP="0014266C">
      <w:r>
        <w:t xml:space="preserve">While clustering was to be used to identify the distinct postcodes in terms </w:t>
      </w:r>
      <w:r w:rsidR="002D5E7F">
        <w:t>o</w:t>
      </w:r>
      <w:r>
        <w:t xml:space="preserve">f features, the number of clusters was </w:t>
      </w:r>
      <w:r w:rsidR="002F2EAC">
        <w:t>not known</w:t>
      </w:r>
      <w:r>
        <w:t xml:space="preserve"> in advance and the </w:t>
      </w:r>
      <w:r w:rsidR="002D5E7F">
        <w:t xml:space="preserve">unsupervised </w:t>
      </w:r>
      <w:r>
        <w:t xml:space="preserve">technique to be used, K Means, requires that the number of </w:t>
      </w:r>
      <w:r w:rsidR="002F2EAC">
        <w:t>clusters</w:t>
      </w:r>
      <w:r>
        <w:t xml:space="preserve"> is provided.</w:t>
      </w:r>
    </w:p>
    <w:p w14:paraId="178A0484" w14:textId="52B9B6C7" w:rsidR="002F2EAC" w:rsidRDefault="002F2EAC" w:rsidP="0014266C">
      <w:r>
        <w:t xml:space="preserve">To get a better view on potential clusters, the postcodes were clustered using from one to ten clusters and the Sum of Squared Error </w:t>
      </w:r>
      <w:r w:rsidR="00985289">
        <w:t xml:space="preserve">(SSE) </w:t>
      </w:r>
      <w:r>
        <w:t xml:space="preserve">calculated. This allowed the </w:t>
      </w:r>
      <w:r w:rsidR="00985289">
        <w:t>reduction in SSE as well as the distribution of cluster sizes to be seen for each possible number of clusters.</w:t>
      </w:r>
      <w:r w:rsidR="00295DDB">
        <w:t xml:space="preserve"> From the SSE chart, while not entirely clear, it can be seen that the SSE begins to reduce less once the number of clusters goes above four.</w:t>
      </w:r>
    </w:p>
    <w:p w14:paraId="39A5BFA5" w14:textId="72DCDEC3" w:rsidR="00295DDB" w:rsidRDefault="00295DDB" w:rsidP="0014266C">
      <w:r>
        <w:t xml:space="preserve">Picking four as the number of clusters, it can be seen in the distribution that four reasonable size clusters are obtained, which is important as </w:t>
      </w:r>
      <w:r w:rsidR="00795DDF">
        <w:t>at times</w:t>
      </w:r>
      <w:r>
        <w:t xml:space="preserve"> clusters can pick up </w:t>
      </w:r>
      <w:r w:rsidR="006E22A0">
        <w:t>outliers</w:t>
      </w:r>
      <w:r>
        <w:t xml:space="preserve"> </w:t>
      </w:r>
      <w:r w:rsidR="006E22A0">
        <w:t>only</w:t>
      </w:r>
      <w:r>
        <w:t xml:space="preserve">, </w:t>
      </w:r>
      <w:r w:rsidR="006E22A0">
        <w:t>leaving</w:t>
      </w:r>
      <w:r>
        <w:t xml:space="preserve"> </w:t>
      </w:r>
      <w:r w:rsidR="006E22A0">
        <w:t>some</w:t>
      </w:r>
      <w:r>
        <w:t xml:space="preserve"> </w:t>
      </w:r>
      <w:r w:rsidR="006E22A0">
        <w:t>clusters</w:t>
      </w:r>
      <w:r>
        <w:t xml:space="preserve"> with only a handful of cases and often limiting their usefulness in understanding the different </w:t>
      </w:r>
      <w:r w:rsidR="006E22A0">
        <w:t>segments</w:t>
      </w:r>
      <w:r>
        <w:t>.</w:t>
      </w:r>
    </w:p>
    <w:p w14:paraId="614EAC7A" w14:textId="3E395D5E" w:rsidR="00985289" w:rsidRDefault="00C9404F" w:rsidP="0014266C">
      <w:r w:rsidRPr="007735B9">
        <w:rPr>
          <w:noProof/>
        </w:rPr>
        <w:drawing>
          <wp:inline distT="0" distB="0" distL="0" distR="0" wp14:anchorId="6BECDFD3" wp14:editId="33898829">
            <wp:extent cx="4876800" cy="2714625"/>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76800" cy="2714625"/>
                    </a:xfrm>
                    <a:prstGeom prst="rect">
                      <a:avLst/>
                    </a:prstGeom>
                    <a:noFill/>
                    <a:ln>
                      <a:noFill/>
                    </a:ln>
                  </pic:spPr>
                </pic:pic>
              </a:graphicData>
            </a:graphic>
          </wp:inline>
        </w:drawing>
      </w:r>
    </w:p>
    <w:p w14:paraId="73AD2FE5" w14:textId="14DD5F83" w:rsidR="006E22A0" w:rsidRDefault="006E22A0" w:rsidP="006E22A0">
      <w:pPr>
        <w:pStyle w:val="Caption"/>
      </w:pPr>
      <w:r>
        <w:t xml:space="preserve">Figure </w:t>
      </w:r>
      <w:fldSimple w:instr=" SEQ Figure \* ARABIC ">
        <w:r>
          <w:rPr>
            <w:noProof/>
          </w:rPr>
          <w:t>3</w:t>
        </w:r>
      </w:fldSimple>
      <w:r>
        <w:t>: Change in SSE for changing cluster numbers</w:t>
      </w:r>
    </w:p>
    <w:p w14:paraId="68B5C872" w14:textId="14DEB91A" w:rsidR="00985289" w:rsidRDefault="00C9404F" w:rsidP="0014266C">
      <w:r w:rsidRPr="007735B9">
        <w:rPr>
          <w:noProof/>
        </w:rPr>
        <w:drawing>
          <wp:inline distT="0" distB="0" distL="0" distR="0" wp14:anchorId="41A0AB41" wp14:editId="14DA46E7">
            <wp:extent cx="4905375" cy="2676525"/>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05375" cy="2676525"/>
                    </a:xfrm>
                    <a:prstGeom prst="rect">
                      <a:avLst/>
                    </a:prstGeom>
                    <a:noFill/>
                    <a:ln>
                      <a:noFill/>
                    </a:ln>
                  </pic:spPr>
                </pic:pic>
              </a:graphicData>
            </a:graphic>
          </wp:inline>
        </w:drawing>
      </w:r>
    </w:p>
    <w:p w14:paraId="626957A4" w14:textId="4D7F0F9A" w:rsidR="00985289" w:rsidRDefault="00985289" w:rsidP="00985289">
      <w:pPr>
        <w:pStyle w:val="Caption"/>
      </w:pPr>
      <w:r>
        <w:t xml:space="preserve">Figure </w:t>
      </w:r>
      <w:fldSimple w:instr=" SEQ Figure \* ARABIC ">
        <w:r w:rsidR="006E22A0">
          <w:rPr>
            <w:noProof/>
          </w:rPr>
          <w:t>4</w:t>
        </w:r>
      </w:fldSimple>
      <w:r>
        <w:t>: Distribution of cluster sizes for four clusters</w:t>
      </w:r>
    </w:p>
    <w:p w14:paraId="607DF822" w14:textId="77777777" w:rsidR="006E22A0" w:rsidRDefault="006E22A0" w:rsidP="00985289"/>
    <w:p w14:paraId="7849F805" w14:textId="77777777" w:rsidR="00454EBC" w:rsidRDefault="006E22A0" w:rsidP="00985289">
      <w:r>
        <w:t xml:space="preserve">Once four was identified as the number of clusters, the identified segments were included with the 17 Group percentages for each postcode. This allowed an “average” segment to be calculated by taking the average for each Group in the Segment. The average segments, with their profiles, can be seen </w:t>
      </w:r>
      <w:r w:rsidR="00A12E34">
        <w:t>below</w:t>
      </w:r>
      <w:r>
        <w:t xml:space="preserve"> and these were used to </w:t>
      </w:r>
      <w:r w:rsidR="00A12E34">
        <w:t>interpret the segments and assign a label to each.</w:t>
      </w:r>
    </w:p>
    <w:p w14:paraId="5D442D19" w14:textId="605ACA71" w:rsidR="00454EBC" w:rsidRDefault="00454EBC" w:rsidP="00454EBC">
      <w:pPr>
        <w:numPr>
          <w:ilvl w:val="0"/>
          <w:numId w:val="10"/>
        </w:numPr>
        <w:spacing w:after="60"/>
        <w:ind w:left="714" w:hanging="357"/>
      </w:pPr>
      <w:r>
        <w:t>Segment 0: “Retail and Entertainment”</w:t>
      </w:r>
      <w:r w:rsidR="00614BDE">
        <w:tab/>
      </w:r>
      <w:r w:rsidR="00614BDE">
        <w:sym w:font="Wingdings" w:char="F0E0"/>
      </w:r>
      <w:r w:rsidR="00614BDE">
        <w:t xml:space="preserve"> high levels of retail and entertainment</w:t>
      </w:r>
    </w:p>
    <w:p w14:paraId="1B8307CD" w14:textId="4A8D4B22" w:rsidR="00454EBC" w:rsidRDefault="00454EBC" w:rsidP="00454EBC">
      <w:pPr>
        <w:numPr>
          <w:ilvl w:val="0"/>
          <w:numId w:val="10"/>
        </w:numPr>
        <w:spacing w:after="60"/>
        <w:ind w:left="714" w:hanging="357"/>
      </w:pPr>
      <w:r>
        <w:t xml:space="preserve">Segment </w:t>
      </w:r>
      <w:r w:rsidR="00293C9B">
        <w:t>1</w:t>
      </w:r>
      <w:r>
        <w:t>: “International Cuisine”</w:t>
      </w:r>
      <w:r w:rsidR="00614BDE">
        <w:tab/>
      </w:r>
      <w:r w:rsidR="00614BDE">
        <w:sym w:font="Wingdings" w:char="F0E0"/>
      </w:r>
      <w:r w:rsidR="00614BDE">
        <w:t xml:space="preserve"> high levels of international cuisine</w:t>
      </w:r>
    </w:p>
    <w:p w14:paraId="0CCF16A6" w14:textId="2C8AD5D7" w:rsidR="00454EBC" w:rsidRDefault="00454EBC" w:rsidP="00454EBC">
      <w:pPr>
        <w:numPr>
          <w:ilvl w:val="0"/>
          <w:numId w:val="10"/>
        </w:numPr>
        <w:spacing w:after="60"/>
        <w:ind w:left="714" w:hanging="357"/>
      </w:pPr>
      <w:r>
        <w:t>Segment</w:t>
      </w:r>
      <w:r w:rsidR="00293C9B">
        <w:t xml:space="preserve"> 2</w:t>
      </w:r>
      <w:r>
        <w:t>: “High Volume Retail”</w:t>
      </w:r>
      <w:r w:rsidR="00614BDE">
        <w:tab/>
      </w:r>
      <w:r w:rsidR="00614BDE">
        <w:sym w:font="Wingdings" w:char="F0E0"/>
      </w:r>
      <w:r w:rsidR="00614BDE">
        <w:t xml:space="preserve"> high level of retails and fast food</w:t>
      </w:r>
    </w:p>
    <w:p w14:paraId="0C932DC7" w14:textId="013205B6" w:rsidR="00454EBC" w:rsidRDefault="00454EBC" w:rsidP="00454EBC">
      <w:pPr>
        <w:numPr>
          <w:ilvl w:val="0"/>
          <w:numId w:val="10"/>
        </w:numPr>
      </w:pPr>
      <w:r>
        <w:t xml:space="preserve">Segment </w:t>
      </w:r>
      <w:r w:rsidR="00293C9B">
        <w:t>3</w:t>
      </w:r>
      <w:r>
        <w:t>: “Nature and Sport”</w:t>
      </w:r>
      <w:r w:rsidR="00614BDE">
        <w:tab/>
      </w:r>
      <w:r w:rsidR="00614BDE">
        <w:tab/>
      </w:r>
      <w:r w:rsidR="00614BDE">
        <w:sym w:font="Wingdings" w:char="F0E0"/>
      </w:r>
      <w:r w:rsidR="00614BDE">
        <w:t xml:space="preserve"> high level of nature and sport</w:t>
      </w:r>
    </w:p>
    <w:p w14:paraId="658F0CD0" w14:textId="77777777" w:rsidR="00454EBC" w:rsidRDefault="00454EBC" w:rsidP="00985289"/>
    <w:p w14:paraId="6CD7F3D4" w14:textId="054FE84A" w:rsidR="00454EBC" w:rsidRDefault="00454EBC" w:rsidP="00985289">
      <w:pPr>
        <w:sectPr w:rsidR="00454EBC" w:rsidSect="00FB462F">
          <w:pgSz w:w="11906" w:h="16838"/>
          <w:pgMar w:top="1417" w:right="1701" w:bottom="1417" w:left="1701" w:header="708" w:footer="708" w:gutter="0"/>
          <w:cols w:space="708"/>
          <w:docGrid w:linePitch="360"/>
        </w:sectPr>
      </w:pPr>
    </w:p>
    <w:p w14:paraId="78EB0CB4" w14:textId="77777777" w:rsidR="00454EBC" w:rsidRDefault="00454EBC" w:rsidP="00985289">
      <w:pPr>
        <w:rPr>
          <w:noProof/>
        </w:rPr>
      </w:pPr>
    </w:p>
    <w:p w14:paraId="64961326" w14:textId="2EF84A9F" w:rsidR="00A12E34" w:rsidRDefault="00C9404F" w:rsidP="00985289">
      <w:r w:rsidRPr="007735B9">
        <w:rPr>
          <w:noProof/>
        </w:rPr>
        <w:drawing>
          <wp:inline distT="0" distB="0" distL="0" distR="0" wp14:anchorId="42BABD15" wp14:editId="106C8A0A">
            <wp:extent cx="8877300" cy="1495425"/>
            <wp:effectExtent l="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77300" cy="1495425"/>
                    </a:xfrm>
                    <a:prstGeom prst="rect">
                      <a:avLst/>
                    </a:prstGeom>
                    <a:noFill/>
                    <a:ln>
                      <a:noFill/>
                    </a:ln>
                  </pic:spPr>
                </pic:pic>
              </a:graphicData>
            </a:graphic>
          </wp:inline>
        </w:drawing>
      </w:r>
    </w:p>
    <w:p w14:paraId="50EB3DDD" w14:textId="77777777" w:rsidR="00454EBC" w:rsidRDefault="00454EBC" w:rsidP="00985289">
      <w:pPr>
        <w:rPr>
          <w:noProof/>
        </w:rPr>
      </w:pPr>
    </w:p>
    <w:p w14:paraId="0E21BF7D" w14:textId="610158C7" w:rsidR="009F0817" w:rsidRDefault="00C9404F" w:rsidP="00985289">
      <w:r w:rsidRPr="007735B9">
        <w:rPr>
          <w:noProof/>
        </w:rPr>
        <w:drawing>
          <wp:inline distT="0" distB="0" distL="0" distR="0" wp14:anchorId="6E9662B8" wp14:editId="2A1E21BF">
            <wp:extent cx="8896350" cy="1047750"/>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96350" cy="1047750"/>
                    </a:xfrm>
                    <a:prstGeom prst="rect">
                      <a:avLst/>
                    </a:prstGeom>
                    <a:noFill/>
                    <a:ln>
                      <a:noFill/>
                    </a:ln>
                  </pic:spPr>
                </pic:pic>
              </a:graphicData>
            </a:graphic>
          </wp:inline>
        </w:drawing>
      </w:r>
    </w:p>
    <w:p w14:paraId="05F1930F" w14:textId="77777777" w:rsidR="00454EBC" w:rsidRDefault="00454EBC" w:rsidP="00A12E34">
      <w:pPr>
        <w:pStyle w:val="Caption"/>
      </w:pPr>
    </w:p>
    <w:p w14:paraId="1BEF44AC" w14:textId="68AC8E90" w:rsidR="00A12E34" w:rsidRDefault="00A12E34" w:rsidP="00A12E34">
      <w:pPr>
        <w:pStyle w:val="Caption"/>
      </w:pPr>
      <w:r>
        <w:t xml:space="preserve">Figure </w:t>
      </w:r>
      <w:fldSimple w:instr=" SEQ Figure \* ARABIC ">
        <w:r w:rsidR="00F43848">
          <w:rPr>
            <w:noProof/>
          </w:rPr>
          <w:t>5</w:t>
        </w:r>
      </w:fldSimple>
      <w:r>
        <w:t>: Profile of final four segments along with the penetration for each group</w:t>
      </w:r>
    </w:p>
    <w:p w14:paraId="0D0B3BC5" w14:textId="1FA35907" w:rsidR="00985289" w:rsidRDefault="00985289" w:rsidP="00985289"/>
    <w:p w14:paraId="589B2C52" w14:textId="1F5698E1" w:rsidR="00454EBC" w:rsidRPr="00985289" w:rsidRDefault="00454EBC" w:rsidP="00985289">
      <w:r>
        <w:t>Having identified each postcode as one of the four segments</w:t>
      </w:r>
      <w:r w:rsidR="00795DDF">
        <w:t>,</w:t>
      </w:r>
      <w:r w:rsidR="00293C9B">
        <w:t xml:space="preserve"> which have been labelled</w:t>
      </w:r>
      <w:r>
        <w:t>, the analysis is ready for interpretation.</w:t>
      </w:r>
    </w:p>
    <w:p w14:paraId="3B08A736" w14:textId="08EA6A46" w:rsidR="00A12E34" w:rsidRDefault="00A12E34" w:rsidP="00454EBC">
      <w:pPr>
        <w:shd w:val="clear" w:color="auto" w:fill="FFFFFF"/>
        <w:spacing w:before="100" w:beforeAutospacing="1" w:after="150" w:line="240" w:lineRule="auto"/>
        <w:rPr>
          <w:rFonts w:ascii="Arial" w:eastAsia="Times New Roman" w:hAnsi="Arial"/>
          <w:color w:val="1F1F1F"/>
          <w:sz w:val="21"/>
          <w:szCs w:val="21"/>
          <w:lang w:eastAsia="en-AU"/>
        </w:rPr>
        <w:sectPr w:rsidR="00A12E34" w:rsidSect="00A12E34">
          <w:pgSz w:w="16838" w:h="11906" w:orient="landscape"/>
          <w:pgMar w:top="1701" w:right="1417" w:bottom="1701" w:left="1417" w:header="708" w:footer="708" w:gutter="0"/>
          <w:cols w:space="708"/>
          <w:docGrid w:linePitch="360"/>
        </w:sectPr>
      </w:pPr>
    </w:p>
    <w:p w14:paraId="0A3C9592" w14:textId="56038F1E" w:rsidR="000A4131" w:rsidRDefault="000A4131">
      <w:pPr>
        <w:rPr>
          <w:rFonts w:ascii="Times New Roman" w:eastAsia="Times New Roman" w:hAnsi="Times New Roman" w:cs="Times New Roman"/>
          <w:b/>
          <w:bCs/>
          <w:sz w:val="36"/>
          <w:szCs w:val="36"/>
          <w:lang w:eastAsia="en-AU"/>
        </w:rPr>
      </w:pPr>
    </w:p>
    <w:p w14:paraId="67CA4BF0" w14:textId="64B8AC57" w:rsidR="000A4131" w:rsidRDefault="000A4131" w:rsidP="000A4131">
      <w:pPr>
        <w:pStyle w:val="Heading2"/>
      </w:pPr>
      <w:r>
        <w:t>Results</w:t>
      </w:r>
    </w:p>
    <w:p w14:paraId="1BB87ADF" w14:textId="294BF8BF" w:rsidR="00293C9B" w:rsidRDefault="00F43848" w:rsidP="00F43848">
      <w:r>
        <w:t>With each postcode now classified as Retail and Entertainment, International Cuisine, High Volume Retail or Nature and Sport, a radar plot was produced that displays the percent of postcodes in the city that fell into each category. The radar plot can be seen below.</w:t>
      </w:r>
    </w:p>
    <w:p w14:paraId="62926F0F" w14:textId="1822D851" w:rsidR="00F43848" w:rsidRDefault="00C9404F" w:rsidP="00F43848">
      <w:pPr>
        <w:rPr>
          <w:noProof/>
        </w:rPr>
      </w:pPr>
      <w:r w:rsidRPr="007735B9">
        <w:rPr>
          <w:noProof/>
        </w:rPr>
        <w:drawing>
          <wp:inline distT="0" distB="0" distL="0" distR="0" wp14:anchorId="4EB8AB71" wp14:editId="2DF12B9C">
            <wp:extent cx="5143500" cy="360997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3500" cy="3609975"/>
                    </a:xfrm>
                    <a:prstGeom prst="rect">
                      <a:avLst/>
                    </a:prstGeom>
                    <a:noFill/>
                    <a:ln>
                      <a:noFill/>
                    </a:ln>
                  </pic:spPr>
                </pic:pic>
              </a:graphicData>
            </a:graphic>
          </wp:inline>
        </w:drawing>
      </w:r>
    </w:p>
    <w:p w14:paraId="3D9C7D33" w14:textId="0E498A30" w:rsidR="00F43848" w:rsidRDefault="00F43848" w:rsidP="00F43848">
      <w:pPr>
        <w:pStyle w:val="Caption"/>
      </w:pPr>
      <w:bookmarkStart w:id="1" w:name="_Hlk56953501"/>
      <w:r>
        <w:t xml:space="preserve">Figure </w:t>
      </w:r>
      <w:fldSimple w:instr=" SEQ Figure \* ARABIC ">
        <w:r>
          <w:rPr>
            <w:noProof/>
          </w:rPr>
          <w:t>6</w:t>
        </w:r>
      </w:fldSimple>
      <w:r>
        <w:t xml:space="preserve">: Radar </w:t>
      </w:r>
      <w:r w:rsidR="00B076CC">
        <w:t>plot</w:t>
      </w:r>
      <w:r>
        <w:t xml:space="preserve"> comparing Sydney and </w:t>
      </w:r>
      <w:r w:rsidR="00B076CC">
        <w:t>Melbourne</w:t>
      </w:r>
    </w:p>
    <w:bookmarkEnd w:id="1"/>
    <w:p w14:paraId="36470617" w14:textId="5DC1721A" w:rsidR="00B076CC" w:rsidRDefault="00B076CC" w:rsidP="00B076CC"/>
    <w:p w14:paraId="63C0C832" w14:textId="544AB5A3" w:rsidR="00B076CC" w:rsidRDefault="00B076CC" w:rsidP="00B076CC">
      <w:r>
        <w:t>From the plot it can be seen that Melbourne significantly exceeds Sydney in postcodes that are High Volume Retail and Retail and Entertainment, which aligns with Melbourne being the perceived capital of fashion in Australia.</w:t>
      </w:r>
      <w:r w:rsidR="00972B21">
        <w:t xml:space="preserve"> </w:t>
      </w:r>
      <w:r>
        <w:t xml:space="preserve">Sydney has double the number of postcodes dedicated to International Cuisine and this too supports a </w:t>
      </w:r>
      <w:r w:rsidR="00972B21">
        <w:t>general</w:t>
      </w:r>
      <w:r>
        <w:t xml:space="preserve"> perception </w:t>
      </w:r>
      <w:r w:rsidR="00972B21">
        <w:t>of</w:t>
      </w:r>
      <w:r>
        <w:t xml:space="preserve"> Sydney as an </w:t>
      </w:r>
      <w:r w:rsidR="00795DDF">
        <w:t>i</w:t>
      </w:r>
      <w:r w:rsidR="00972B21">
        <w:t>nternational</w:t>
      </w:r>
      <w:r>
        <w:t xml:space="preserve"> city.</w:t>
      </w:r>
    </w:p>
    <w:p w14:paraId="100EFCE0" w14:textId="5127129E" w:rsidR="00972B21" w:rsidRDefault="00972B21" w:rsidP="00B076CC">
      <w:r>
        <w:t xml:space="preserve">More controversially, there is </w:t>
      </w:r>
      <w:r w:rsidR="003B42D2">
        <w:t xml:space="preserve">little </w:t>
      </w:r>
      <w:r>
        <w:t xml:space="preserve">separating Sydney and Melbourne in Nature and Sport, with Sydney only just ahead. The fact that sport and nature were often found </w:t>
      </w:r>
      <w:r w:rsidR="00795DDF">
        <w:t>i</w:t>
      </w:r>
      <w:r>
        <w:t xml:space="preserve">n the same postcodes is not surprising given the association between sport and the outdoors, but it does little to answer the questions about Melbourne’s claim to be the sporting capital and Sydney’s renown as </w:t>
      </w:r>
      <w:r w:rsidR="00492620">
        <w:t>a city gifted with natural beauty.</w:t>
      </w:r>
    </w:p>
    <w:p w14:paraId="5801FD7A" w14:textId="40F08934" w:rsidR="00492620" w:rsidRDefault="00C9404F" w:rsidP="00B076CC">
      <w:r>
        <w:br w:type="page"/>
      </w:r>
      <w:r w:rsidR="00492620">
        <w:t xml:space="preserve">To better understand what might be drivers of </w:t>
      </w:r>
      <w:r w:rsidR="00614BDE">
        <w:t>these</w:t>
      </w:r>
      <w:r w:rsidR="00492620">
        <w:t xml:space="preserve"> strengths and features, the postcodes were again plotted and coloured by the </w:t>
      </w:r>
      <w:r w:rsidR="00614BDE">
        <w:t>Segment</w:t>
      </w:r>
      <w:r w:rsidR="00492620">
        <w:t xml:space="preserve"> into </w:t>
      </w:r>
      <w:r w:rsidR="00614BDE">
        <w:t>which</w:t>
      </w:r>
      <w:r w:rsidR="00492620">
        <w:t xml:space="preserve"> they fell.</w:t>
      </w:r>
    </w:p>
    <w:p w14:paraId="66CC7677" w14:textId="77777777" w:rsidR="009D75C1" w:rsidRDefault="009D75C1" w:rsidP="00B076CC"/>
    <w:p w14:paraId="0373FA73" w14:textId="2361679B" w:rsidR="00614BDE" w:rsidRDefault="00C9404F" w:rsidP="00F43848">
      <w:pPr>
        <w:rPr>
          <w:noProof/>
        </w:rPr>
      </w:pPr>
      <w:r>
        <w:rPr>
          <w:noProof/>
        </w:rPr>
        <w:drawing>
          <wp:inline distT="0" distB="0" distL="0" distR="0" wp14:anchorId="7E381847" wp14:editId="2939A450">
            <wp:extent cx="5400040" cy="3352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352800"/>
                    </a:xfrm>
                    <a:prstGeom prst="rect">
                      <a:avLst/>
                    </a:prstGeom>
                    <a:noFill/>
                  </pic:spPr>
                </pic:pic>
              </a:graphicData>
            </a:graphic>
          </wp:inline>
        </w:drawing>
      </w:r>
    </w:p>
    <w:p w14:paraId="67A83597" w14:textId="7858DD19" w:rsidR="00492620" w:rsidRDefault="00492620" w:rsidP="00492620">
      <w:pPr>
        <w:pStyle w:val="Caption"/>
      </w:pPr>
      <w:r>
        <w:t xml:space="preserve">Figure </w:t>
      </w:r>
      <w:fldSimple w:instr=" SEQ Figure \* ARABIC ">
        <w:r>
          <w:rPr>
            <w:noProof/>
          </w:rPr>
          <w:t>7</w:t>
        </w:r>
      </w:fldSimple>
      <w:r>
        <w:t>: Sydney postcodes as classified by clustering locations found within</w:t>
      </w:r>
    </w:p>
    <w:p w14:paraId="16F8F3A8" w14:textId="3C22126A" w:rsidR="00492620" w:rsidRDefault="005565ED" w:rsidP="00F43848">
      <w:r>
        <w:t>In Sydney, Nature and Sport postcodes tend to be located by the water, either ocean or river. Retail and Entertainment is clustered around the CBD (marked in black), while High</w:t>
      </w:r>
      <w:r w:rsidR="00327005">
        <w:t xml:space="preserve"> </w:t>
      </w:r>
      <w:r>
        <w:t xml:space="preserve">Volume Retail are dotted further out in more suburban areas. International Cuisine can </w:t>
      </w:r>
      <w:r w:rsidR="00327005">
        <w:t>be</w:t>
      </w:r>
      <w:r>
        <w:t xml:space="preserve"> found both </w:t>
      </w:r>
      <w:r w:rsidR="00327005">
        <w:t>out west</w:t>
      </w:r>
      <w:r>
        <w:t xml:space="preserve"> and in the </w:t>
      </w:r>
      <w:r w:rsidR="00327005">
        <w:t>east, with very little in the south –</w:t>
      </w:r>
      <w:r w:rsidR="00795DDF">
        <w:t xml:space="preserve"> </w:t>
      </w:r>
      <w:r w:rsidR="00327005">
        <w:t>align</w:t>
      </w:r>
      <w:r w:rsidR="00795DDF">
        <w:t>ing</w:t>
      </w:r>
      <w:r w:rsidR="00327005">
        <w:t xml:space="preserve"> with the more multicultural areas of Sydney.</w:t>
      </w:r>
    </w:p>
    <w:p w14:paraId="3AA9F11D" w14:textId="77777777" w:rsidR="009D75C1" w:rsidRDefault="009D75C1" w:rsidP="00F43848"/>
    <w:p w14:paraId="5D7FED73" w14:textId="249A79E9" w:rsidR="00726EF6" w:rsidRDefault="00C9404F" w:rsidP="00F43848">
      <w:r>
        <w:rPr>
          <w:noProof/>
        </w:rPr>
        <w:drawing>
          <wp:inline distT="0" distB="0" distL="0" distR="0" wp14:anchorId="010B57D3" wp14:editId="040DE86E">
            <wp:extent cx="5400040" cy="33432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343275"/>
                    </a:xfrm>
                    <a:prstGeom prst="rect">
                      <a:avLst/>
                    </a:prstGeom>
                    <a:noFill/>
                  </pic:spPr>
                </pic:pic>
              </a:graphicData>
            </a:graphic>
          </wp:inline>
        </w:drawing>
      </w:r>
    </w:p>
    <w:p w14:paraId="4F91D797" w14:textId="0E9027C6" w:rsidR="00726EF6" w:rsidRDefault="00726EF6" w:rsidP="00726EF6">
      <w:pPr>
        <w:pStyle w:val="Caption"/>
      </w:pPr>
      <w:r>
        <w:t xml:space="preserve">Figure </w:t>
      </w:r>
      <w:fldSimple w:instr=" SEQ Figure \* ARABIC ">
        <w:r>
          <w:rPr>
            <w:noProof/>
          </w:rPr>
          <w:t>8</w:t>
        </w:r>
      </w:fldSimple>
      <w:r>
        <w:t>: Melbourne postcodes as classified by clustering locations found within</w:t>
      </w:r>
    </w:p>
    <w:p w14:paraId="3982DA62" w14:textId="77777777" w:rsidR="009D75C1" w:rsidRDefault="009D75C1" w:rsidP="00F43848"/>
    <w:p w14:paraId="0909314F" w14:textId="0B65259C" w:rsidR="000A4131" w:rsidRPr="009D75C1" w:rsidRDefault="00327005">
      <w:r>
        <w:t xml:space="preserve">In Melbourne, Nature and Sport </w:t>
      </w:r>
      <w:r w:rsidR="00795DDF">
        <w:t>has</w:t>
      </w:r>
      <w:r>
        <w:t xml:space="preserve"> less reliance on water and are also found in more suburban </w:t>
      </w:r>
      <w:r w:rsidR="00EE5F6A">
        <w:t xml:space="preserve">areas </w:t>
      </w:r>
      <w:r>
        <w:t xml:space="preserve">as well as parklands. Again, Retail and Entertainment are </w:t>
      </w:r>
      <w:r w:rsidR="00C9404F">
        <w:t>clustered</w:t>
      </w:r>
      <w:r>
        <w:t xml:space="preserve"> around the CBD, with High Volume </w:t>
      </w:r>
      <w:r w:rsidR="009D75C1">
        <w:t>Retail being found in the more outl</w:t>
      </w:r>
      <w:r w:rsidR="00EE5F6A">
        <w:t>ying</w:t>
      </w:r>
      <w:r w:rsidR="009D75C1">
        <w:t xml:space="preserve"> suburban areas. International Cuisine is found in the south and east and is almost non-existent in the north and west, which is dominated by High </w:t>
      </w:r>
      <w:r w:rsidR="00EE5F6A">
        <w:t>Volume</w:t>
      </w:r>
      <w:r w:rsidR="009D75C1">
        <w:t xml:space="preserve"> Retail.</w:t>
      </w:r>
      <w:r w:rsidR="000A4131">
        <w:br w:type="page"/>
      </w:r>
    </w:p>
    <w:p w14:paraId="096DB26A" w14:textId="01771124" w:rsidR="000A4131" w:rsidRDefault="000A4131" w:rsidP="000A4131">
      <w:pPr>
        <w:pStyle w:val="Heading2"/>
      </w:pPr>
      <w:r>
        <w:t>Discussion</w:t>
      </w:r>
    </w:p>
    <w:p w14:paraId="4FD94854" w14:textId="5DFB437E" w:rsidR="0035011A" w:rsidRDefault="0035011A" w:rsidP="0035011A">
      <w:r>
        <w:t>Almost 70% of suburbs are classed as Retail (Retail and Entertainment or High Volume Retail) in Melbourne, while Sydney is more divers</w:t>
      </w:r>
      <w:r w:rsidR="00EE5F6A">
        <w:t>e</w:t>
      </w:r>
      <w:r>
        <w:t xml:space="preserve"> with only 55% being classified Retail. While this supports </w:t>
      </w:r>
      <w:r w:rsidR="00AA4065">
        <w:t>Melbourne’s</w:t>
      </w:r>
      <w:r>
        <w:t xml:space="preserve"> claim as the </w:t>
      </w:r>
      <w:r w:rsidR="00EE5F6A">
        <w:t>f</w:t>
      </w:r>
      <w:r>
        <w:t xml:space="preserve">ashion </w:t>
      </w:r>
      <w:r w:rsidR="00EE5F6A">
        <w:t>c</w:t>
      </w:r>
      <w:r>
        <w:t xml:space="preserve">apital of Australia, </w:t>
      </w:r>
      <w:r w:rsidR="00EE5F6A">
        <w:t>it</w:t>
      </w:r>
      <w:r>
        <w:t xml:space="preserve"> is not backed up by any significant </w:t>
      </w:r>
      <w:r w:rsidR="00AA4065">
        <w:t xml:space="preserve">level of cultural locations. This may be due to the biased use of Foursquare, which is mainly used in relation to shopping and eating and less so for cultural attractions. A next step </w:t>
      </w:r>
      <w:r w:rsidR="00EE5F6A">
        <w:t xml:space="preserve">in the analysis </w:t>
      </w:r>
      <w:r w:rsidR="00AA4065">
        <w:t>may be to provide more emphasis when identifying and classifying Cultural locations</w:t>
      </w:r>
      <w:r w:rsidR="00726465">
        <w:t xml:space="preserve"> to </w:t>
      </w:r>
      <w:r w:rsidR="00EE5F6A">
        <w:t>better</w:t>
      </w:r>
      <w:r w:rsidR="00726465">
        <w:t xml:space="preserve"> ensure they contribute to the identified segments.</w:t>
      </w:r>
    </w:p>
    <w:p w14:paraId="3EECC23A" w14:textId="760EA178" w:rsidR="00726465" w:rsidRDefault="00726465" w:rsidP="0035011A">
      <w:r>
        <w:t>Sydney has double the rate of International Cuisine to that seen in Melbourne and these postcodes are located across a more geographically diverse range of postcodes in Sydney. This very much supports Sydney’s claim to be an International City –</w:t>
      </w:r>
      <w:r w:rsidR="00EE5F6A">
        <w:t xml:space="preserve"> </w:t>
      </w:r>
      <w:r>
        <w:t>drawing influences from around the world.</w:t>
      </w:r>
    </w:p>
    <w:p w14:paraId="25BE510A" w14:textId="755D790A" w:rsidR="00726465" w:rsidRDefault="00354B32" w:rsidP="0035011A">
      <w:r>
        <w:t xml:space="preserve">While Sydney and Melbourne are about equal in terms of Nature and Sport, it can be seen that although sport and nature are correlated in the classifications, </w:t>
      </w:r>
      <w:r w:rsidR="00EC420D">
        <w:t>Sydney</w:t>
      </w:r>
      <w:r>
        <w:t xml:space="preserve"> is very much dependent on the water for both aspects. This </w:t>
      </w:r>
      <w:r w:rsidR="00EE5F6A">
        <w:t>may be</w:t>
      </w:r>
      <w:r>
        <w:t xml:space="preserve"> indicative of a sporting </w:t>
      </w:r>
      <w:r w:rsidR="00EC420D">
        <w:t>culture</w:t>
      </w:r>
      <w:r>
        <w:t xml:space="preserve"> that is driven more by </w:t>
      </w:r>
      <w:r w:rsidR="00EC420D">
        <w:t>favourable</w:t>
      </w:r>
      <w:r>
        <w:t xml:space="preserve"> </w:t>
      </w:r>
      <w:r w:rsidR="00EC420D">
        <w:t>nature</w:t>
      </w:r>
      <w:r>
        <w:t xml:space="preserve"> a</w:t>
      </w:r>
      <w:r w:rsidR="00EC420D">
        <w:t>n</w:t>
      </w:r>
      <w:r>
        <w:t>d weather than an outright love of sport</w:t>
      </w:r>
      <w:r w:rsidR="00EC420D">
        <w:t xml:space="preserve"> for sport’s sake</w:t>
      </w:r>
      <w:r>
        <w:t xml:space="preserve">. Melbourne on the other hand has a more even </w:t>
      </w:r>
      <w:r w:rsidR="00EC420D">
        <w:t xml:space="preserve">geographic </w:t>
      </w:r>
      <w:r>
        <w:t xml:space="preserve">spread of Nature and Sport and this </w:t>
      </w:r>
      <w:r w:rsidR="00F6252D">
        <w:t>may be</w:t>
      </w:r>
      <w:r>
        <w:t xml:space="preserve"> indicative</w:t>
      </w:r>
      <w:r w:rsidR="00EC420D">
        <w:t xml:space="preserve"> of a more rounded </w:t>
      </w:r>
      <w:r w:rsidR="00EE5F6A">
        <w:t>appreciation</w:t>
      </w:r>
      <w:r w:rsidR="00EC420D">
        <w:t xml:space="preserve"> of sport, less tied to the natural surrounds.</w:t>
      </w:r>
    </w:p>
    <w:p w14:paraId="084E45FB" w14:textId="0992E8B8" w:rsidR="000A4131" w:rsidRPr="00D71629" w:rsidRDefault="00EC420D">
      <w:r>
        <w:t>Overall, Sydney demonstrably proves its international status and more than holds its own in the areas of sports and nature with Melbourne. Melbourne on the other hand, while holding its own in nature and sport, fails to prove any true strength in Cultural aspects, a key point in their claim to be Australia’s best city.</w:t>
      </w:r>
      <w:r w:rsidR="00D71629">
        <w:t xml:space="preserve"> Given this weakness in Melbourne’s argument, along with Sydney meeting all its own (self-appointed</w:t>
      </w:r>
      <w:r w:rsidR="00F6252D">
        <w:t>)</w:t>
      </w:r>
      <w:r w:rsidR="00D71629">
        <w:t xml:space="preserve"> criteria, the conclusion is unavoidable: Sydney is indeed better than Melbourne.</w:t>
      </w:r>
      <w:r w:rsidR="000A4131">
        <w:br w:type="page"/>
      </w:r>
    </w:p>
    <w:p w14:paraId="639F5F54" w14:textId="3EAA0BF0" w:rsidR="000A4131" w:rsidRDefault="000A4131" w:rsidP="000A4131">
      <w:pPr>
        <w:pStyle w:val="Heading2"/>
      </w:pPr>
      <w:r>
        <w:t>Conclusion</w:t>
      </w:r>
    </w:p>
    <w:p w14:paraId="1C98CE61" w14:textId="63F688C6" w:rsidR="00D71629" w:rsidRDefault="00D71629" w:rsidP="00D71629">
      <w:r>
        <w:t xml:space="preserve">In this analysis it has been shown that Sydney is indeed better than Melbourne, by virtue of </w:t>
      </w:r>
      <w:r w:rsidR="009C5F3B">
        <w:t>their claimed strengths being supported by observed strengths, using crowd sourced information from Foursquare.</w:t>
      </w:r>
    </w:p>
    <w:p w14:paraId="0EC75AF6" w14:textId="5F88558B" w:rsidR="009C5F3B" w:rsidRDefault="009C5F3B" w:rsidP="00D71629">
      <w:r>
        <w:t xml:space="preserve">Of course, as robust as the </w:t>
      </w:r>
      <w:r w:rsidR="00852A76">
        <w:t>analysis</w:t>
      </w:r>
      <w:r>
        <w:t xml:space="preserve"> may be, the results are still </w:t>
      </w:r>
      <w:r w:rsidR="00852A76">
        <w:t>heavily</w:t>
      </w:r>
      <w:r>
        <w:t xml:space="preserve"> dependent on human bias in </w:t>
      </w:r>
      <w:r w:rsidR="00E57EF7">
        <w:t>two</w:t>
      </w:r>
      <w:r>
        <w:t xml:space="preserve"> </w:t>
      </w:r>
      <w:r w:rsidR="00852A76">
        <w:t>distinct</w:t>
      </w:r>
      <w:r>
        <w:t xml:space="preserve"> ways.</w:t>
      </w:r>
    </w:p>
    <w:p w14:paraId="3B354B13" w14:textId="551FBFFE" w:rsidR="00852A76" w:rsidRDefault="00852A76" w:rsidP="00D71629">
      <w:r>
        <w:t xml:space="preserve">The first </w:t>
      </w:r>
      <w:r w:rsidR="00F6252D">
        <w:t xml:space="preserve">is </w:t>
      </w:r>
      <w:r>
        <w:t xml:space="preserve">in the crowd sourcing of the information in Foursquare. The demographics and the usage patterns tend to focus on retail and eating, with other location types lower in their level of capture. This can of course lead to biased results, where the weight of comparison is highest in these areas. Likewise, the differences in demographics and usages between cities has the potential to bias the results. </w:t>
      </w:r>
      <w:r w:rsidR="00394C8D">
        <w:t>Sydneysiders</w:t>
      </w:r>
      <w:r>
        <w:t xml:space="preserve">, </w:t>
      </w:r>
      <w:r w:rsidR="00394C8D">
        <w:t>who may</w:t>
      </w:r>
      <w:r>
        <w:t xml:space="preserve"> be more interested in nature</w:t>
      </w:r>
      <w:r w:rsidR="00394C8D">
        <w:t>, may capture these locations in greater number</w:t>
      </w:r>
      <w:r w:rsidR="00F6252D">
        <w:t>s</w:t>
      </w:r>
      <w:r w:rsidR="00394C8D">
        <w:t xml:space="preserve"> than Melburnians, due to personal preferences rather tha</w:t>
      </w:r>
      <w:r w:rsidR="00F6252D">
        <w:t>n the</w:t>
      </w:r>
      <w:r w:rsidR="00394C8D">
        <w:t xml:space="preserve"> existence or non-existence of the locations.</w:t>
      </w:r>
    </w:p>
    <w:p w14:paraId="3E956A3D" w14:textId="15C5F38C" w:rsidR="00394C8D" w:rsidRDefault="00394C8D" w:rsidP="00D71629">
      <w:r>
        <w:t xml:space="preserve">The second potential source of bias is in the </w:t>
      </w:r>
      <w:r w:rsidR="00F81F9B">
        <w:t>classification</w:t>
      </w:r>
      <w:r>
        <w:t xml:space="preserve"> of the </w:t>
      </w:r>
      <w:r w:rsidR="00F81F9B">
        <w:t>locations</w:t>
      </w:r>
      <w:r>
        <w:t xml:space="preserve"> and in the </w:t>
      </w:r>
      <w:r w:rsidR="00F81F9B">
        <w:t xml:space="preserve">execution of the clustering. Both are open to interpretation and so a given point of view may alter the trajectory of the analysis in either a minor or major way. With the </w:t>
      </w:r>
      <w:r w:rsidR="00AE0AEF">
        <w:t>conclusions</w:t>
      </w:r>
      <w:r w:rsidR="00F81F9B">
        <w:t xml:space="preserve"> available after the first iteration </w:t>
      </w:r>
      <w:r w:rsidR="00AE0AEF">
        <w:t>there</w:t>
      </w:r>
      <w:r w:rsidR="00F81F9B">
        <w:t xml:space="preserve"> are steps that could be taken in a</w:t>
      </w:r>
      <w:r w:rsidR="00F6252D">
        <w:t xml:space="preserve"> further </w:t>
      </w:r>
      <w:r w:rsidR="00AE0AEF">
        <w:t>iteration</w:t>
      </w:r>
      <w:r w:rsidR="00F81F9B">
        <w:t xml:space="preserve"> that could help </w:t>
      </w:r>
      <w:r w:rsidR="00AE0AEF">
        <w:t>focus</w:t>
      </w:r>
      <w:r w:rsidR="00F81F9B">
        <w:t xml:space="preserve"> the analysis on </w:t>
      </w:r>
      <w:r w:rsidR="00AE0AEF">
        <w:t>answering</w:t>
      </w:r>
      <w:r w:rsidR="00F81F9B">
        <w:t xml:space="preserve"> the question more completely. Principle among these would be the individual focus on culture, sport and nature – data permitting</w:t>
      </w:r>
      <w:r w:rsidR="00F6252D">
        <w:t>; and</w:t>
      </w:r>
      <w:r w:rsidR="00AE0AEF">
        <w:t xml:space="preserve"> perhaps entertaining more clusters to provide a finer definition between postcodes.</w:t>
      </w:r>
    </w:p>
    <w:p w14:paraId="410BE59C" w14:textId="662F6ADF" w:rsidR="000A4131" w:rsidRPr="00AE0AEF" w:rsidRDefault="00AE0AEF">
      <w:r>
        <w:t>In the end, one can only quote George Box in that “</w:t>
      </w:r>
      <w:r w:rsidRPr="00AE0AEF">
        <w:rPr>
          <w:i/>
          <w:iCs/>
        </w:rPr>
        <w:t>all models are wrong, but some are useful</w:t>
      </w:r>
      <w:r>
        <w:t>” and hope that this model has at least been useful in answering the question “</w:t>
      </w:r>
      <w:r w:rsidRPr="00AE0AEF">
        <w:rPr>
          <w:i/>
          <w:iCs/>
        </w:rPr>
        <w:t>Is Sydney better than Melbourne?</w:t>
      </w:r>
      <w:r>
        <w:t>” in the affirmative.</w:t>
      </w:r>
      <w:r w:rsidR="000A4131">
        <w:br w:type="page"/>
      </w:r>
    </w:p>
    <w:p w14:paraId="38E73B07" w14:textId="3A85FB71" w:rsidR="00C74B1F" w:rsidRDefault="00C74B1F" w:rsidP="00C74B1F">
      <w:pPr>
        <w:pStyle w:val="Heading2"/>
      </w:pPr>
      <w:r>
        <w:t>References</w:t>
      </w:r>
    </w:p>
    <w:p w14:paraId="5FDD3B31" w14:textId="77777777" w:rsidR="00E57EF7" w:rsidRPr="00E57EF7" w:rsidRDefault="00E57EF7" w:rsidP="00E57EF7">
      <w:pPr>
        <w:shd w:val="clear" w:color="auto" w:fill="FFFFFF"/>
        <w:spacing w:after="0" w:line="360" w:lineRule="atLeast"/>
        <w:outlineLvl w:val="3"/>
        <w:rPr>
          <w:rFonts w:eastAsia="Times New Roman" w:cs="Calibri"/>
          <w:color w:val="000000"/>
          <w:sz w:val="24"/>
          <w:szCs w:val="24"/>
          <w:lang w:eastAsia="en-AU"/>
        </w:rPr>
      </w:pPr>
      <w:r w:rsidRPr="00E57EF7">
        <w:rPr>
          <w:rFonts w:eastAsia="Times New Roman" w:cs="Calibri"/>
          <w:color w:val="000000"/>
          <w:sz w:val="24"/>
          <w:szCs w:val="24"/>
          <w:lang w:eastAsia="en-AU"/>
        </w:rPr>
        <w:t xml:space="preserve">Campbell, M., Schultz, A., Pobjie, B. and Pobjie, B., 2019. </w:t>
      </w:r>
      <w:r w:rsidRPr="00365B7D">
        <w:rPr>
          <w:rFonts w:eastAsia="Times New Roman" w:cs="Calibri"/>
          <w:i/>
          <w:iCs/>
          <w:color w:val="000000"/>
          <w:sz w:val="24"/>
          <w:szCs w:val="24"/>
          <w:lang w:eastAsia="en-AU"/>
        </w:rPr>
        <w:t>A History Of The Sydney V Melbourne Rivalry</w:t>
      </w:r>
      <w:r w:rsidRPr="00E57EF7">
        <w:rPr>
          <w:rFonts w:eastAsia="Times New Roman" w:cs="Calibri"/>
          <w:color w:val="000000"/>
          <w:sz w:val="24"/>
          <w:szCs w:val="24"/>
          <w:lang w:eastAsia="en-AU"/>
        </w:rPr>
        <w:t>. [online] Crikey. Available at: &lt;https://www.crikey.com.au/2019/07/25/melbourne-sydney-rivalry-history/&gt; [Accessed 15 November 2020].</w:t>
      </w:r>
    </w:p>
    <w:p w14:paraId="4534A942" w14:textId="77777777" w:rsidR="00E57EF7" w:rsidRPr="00E57EF7" w:rsidRDefault="00E57EF7" w:rsidP="00E57EF7">
      <w:pPr>
        <w:shd w:val="clear" w:color="auto" w:fill="FFFFFF"/>
        <w:spacing w:after="0" w:line="360" w:lineRule="atLeast"/>
        <w:outlineLvl w:val="3"/>
        <w:rPr>
          <w:rFonts w:eastAsia="Times New Roman" w:cs="Calibri"/>
          <w:color w:val="000000"/>
          <w:sz w:val="24"/>
          <w:szCs w:val="24"/>
          <w:lang w:eastAsia="en-AU"/>
        </w:rPr>
      </w:pPr>
    </w:p>
    <w:p w14:paraId="104E1661" w14:textId="77777777" w:rsidR="00E57EF7" w:rsidRPr="00E57EF7" w:rsidRDefault="00E57EF7" w:rsidP="00E57EF7">
      <w:pPr>
        <w:shd w:val="clear" w:color="auto" w:fill="FFFFFF"/>
        <w:spacing w:after="0" w:line="360" w:lineRule="atLeast"/>
        <w:outlineLvl w:val="3"/>
        <w:rPr>
          <w:rFonts w:eastAsia="Times New Roman" w:cs="Calibri"/>
          <w:color w:val="000000"/>
          <w:sz w:val="24"/>
          <w:szCs w:val="24"/>
          <w:lang w:eastAsia="en-AU"/>
        </w:rPr>
      </w:pPr>
      <w:r w:rsidRPr="00E57EF7">
        <w:rPr>
          <w:rFonts w:eastAsia="Times New Roman" w:cs="Calibri"/>
          <w:color w:val="000000"/>
          <w:sz w:val="24"/>
          <w:szCs w:val="24"/>
          <w:lang w:eastAsia="en-AU"/>
        </w:rPr>
        <w:t xml:space="preserve">Enterprise.foursquare.com. 2020. </w:t>
      </w:r>
      <w:r w:rsidRPr="00365B7D">
        <w:rPr>
          <w:rFonts w:eastAsia="Times New Roman" w:cs="Calibri"/>
          <w:i/>
          <w:iCs/>
          <w:color w:val="000000"/>
          <w:sz w:val="24"/>
          <w:szCs w:val="24"/>
          <w:lang w:eastAsia="en-AU"/>
        </w:rPr>
        <w:t>Foursquare Location Intelligence For Enterprise</w:t>
      </w:r>
      <w:r w:rsidRPr="00E57EF7">
        <w:rPr>
          <w:rFonts w:eastAsia="Times New Roman" w:cs="Calibri"/>
          <w:color w:val="000000"/>
          <w:sz w:val="24"/>
          <w:szCs w:val="24"/>
          <w:lang w:eastAsia="en-AU"/>
        </w:rPr>
        <w:t>. [online] Available at: &lt;https://enterprise.foursquare.com/products/places&gt; [Accessed 15 November 2020].</w:t>
      </w:r>
    </w:p>
    <w:p w14:paraId="1EBD5311" w14:textId="77777777" w:rsidR="00E57EF7" w:rsidRPr="00E57EF7" w:rsidRDefault="00E57EF7" w:rsidP="00E57EF7">
      <w:pPr>
        <w:shd w:val="clear" w:color="auto" w:fill="FFFFFF"/>
        <w:spacing w:after="0" w:line="360" w:lineRule="atLeast"/>
        <w:outlineLvl w:val="3"/>
        <w:rPr>
          <w:rFonts w:eastAsia="Times New Roman" w:cs="Calibri"/>
          <w:color w:val="000000"/>
          <w:sz w:val="24"/>
          <w:szCs w:val="24"/>
          <w:lang w:eastAsia="en-AU"/>
        </w:rPr>
      </w:pPr>
    </w:p>
    <w:p w14:paraId="6028861F" w14:textId="77777777" w:rsidR="00E57EF7" w:rsidRPr="00E57EF7" w:rsidRDefault="00E57EF7" w:rsidP="00E57EF7">
      <w:pPr>
        <w:shd w:val="clear" w:color="auto" w:fill="FFFFFF"/>
        <w:spacing w:after="0" w:line="360" w:lineRule="atLeast"/>
        <w:outlineLvl w:val="3"/>
        <w:rPr>
          <w:rFonts w:eastAsia="Times New Roman" w:cs="Calibri"/>
          <w:color w:val="000000"/>
          <w:sz w:val="24"/>
          <w:szCs w:val="24"/>
          <w:lang w:eastAsia="en-AU"/>
        </w:rPr>
      </w:pPr>
      <w:r w:rsidRPr="00E57EF7">
        <w:rPr>
          <w:rFonts w:eastAsia="Times New Roman" w:cs="Calibri"/>
          <w:color w:val="000000"/>
          <w:sz w:val="24"/>
          <w:szCs w:val="24"/>
          <w:lang w:eastAsia="en-AU"/>
        </w:rPr>
        <w:t xml:space="preserve">Holtz, Y., 2020. </w:t>
      </w:r>
      <w:r w:rsidRPr="009B5881">
        <w:rPr>
          <w:rFonts w:eastAsia="Times New Roman" w:cs="Calibri"/>
          <w:i/>
          <w:iCs/>
          <w:color w:val="000000"/>
          <w:sz w:val="24"/>
          <w:szCs w:val="24"/>
          <w:lang w:eastAsia="en-AU"/>
        </w:rPr>
        <w:t>#391 Radar Chart With Several Individuals</w:t>
      </w:r>
      <w:r w:rsidRPr="00E57EF7">
        <w:rPr>
          <w:rFonts w:eastAsia="Times New Roman" w:cs="Calibri"/>
          <w:color w:val="000000"/>
          <w:sz w:val="24"/>
          <w:szCs w:val="24"/>
          <w:lang w:eastAsia="en-AU"/>
        </w:rPr>
        <w:t>. [online] The Python Graph Gallery. Available at: &lt;https://python-graph-gallery.com/391-radar-chart-with-several-individuals/&gt; [Accessed 22 November 2020].</w:t>
      </w:r>
    </w:p>
    <w:p w14:paraId="0DAE3007" w14:textId="77777777" w:rsidR="00E57EF7" w:rsidRPr="00E57EF7" w:rsidRDefault="00E57EF7" w:rsidP="00E57EF7">
      <w:pPr>
        <w:shd w:val="clear" w:color="auto" w:fill="FFFFFF"/>
        <w:spacing w:after="0" w:line="360" w:lineRule="atLeast"/>
        <w:outlineLvl w:val="3"/>
        <w:rPr>
          <w:rFonts w:eastAsia="Times New Roman" w:cs="Calibri"/>
          <w:color w:val="000000"/>
          <w:sz w:val="24"/>
          <w:szCs w:val="24"/>
          <w:lang w:eastAsia="en-AU"/>
        </w:rPr>
      </w:pPr>
    </w:p>
    <w:p w14:paraId="3AFDD9E1" w14:textId="39FAFF6D" w:rsidR="001E49D7" w:rsidRPr="00E57EF7" w:rsidRDefault="00E57EF7" w:rsidP="001E49D7">
      <w:pPr>
        <w:shd w:val="clear" w:color="auto" w:fill="FFFFFF"/>
        <w:spacing w:after="0" w:line="360" w:lineRule="atLeast"/>
        <w:outlineLvl w:val="3"/>
        <w:rPr>
          <w:rFonts w:eastAsia="Times New Roman" w:cs="Calibri"/>
          <w:color w:val="000000"/>
          <w:sz w:val="24"/>
          <w:szCs w:val="24"/>
          <w:lang w:eastAsia="en-AU"/>
        </w:rPr>
      </w:pPr>
      <w:r w:rsidRPr="00E57EF7">
        <w:rPr>
          <w:rFonts w:eastAsia="Times New Roman" w:cs="Calibri"/>
          <w:color w:val="000000"/>
          <w:sz w:val="24"/>
          <w:szCs w:val="24"/>
          <w:lang w:eastAsia="en-AU"/>
        </w:rPr>
        <w:t xml:space="preserve">Matthew Proctor, A., 2020. </w:t>
      </w:r>
      <w:r w:rsidRPr="009B5881">
        <w:rPr>
          <w:rFonts w:eastAsia="Times New Roman" w:cs="Calibri"/>
          <w:i/>
          <w:iCs/>
          <w:color w:val="000000"/>
          <w:sz w:val="24"/>
          <w:szCs w:val="24"/>
          <w:lang w:eastAsia="en-AU"/>
        </w:rPr>
        <w:t>Matthew Proctor</w:t>
      </w:r>
      <w:r w:rsidRPr="00E57EF7">
        <w:rPr>
          <w:rFonts w:eastAsia="Times New Roman" w:cs="Calibri"/>
          <w:color w:val="000000"/>
          <w:sz w:val="24"/>
          <w:szCs w:val="24"/>
          <w:lang w:eastAsia="en-AU"/>
        </w:rPr>
        <w:t>. [online] Matthew Proctor's Blog. Available at: &lt;https://www.matthewproctor.com/&gt; [Accessed 15 November 2020].</w:t>
      </w:r>
    </w:p>
    <w:sectPr w:rsidR="001E49D7" w:rsidRPr="00E57EF7" w:rsidSect="00FB462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7A1B80"/>
    <w:multiLevelType w:val="multilevel"/>
    <w:tmpl w:val="5A9A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8A7176"/>
    <w:multiLevelType w:val="multilevel"/>
    <w:tmpl w:val="2A404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FB69E4"/>
    <w:multiLevelType w:val="multilevel"/>
    <w:tmpl w:val="9286B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4A48ED"/>
    <w:multiLevelType w:val="multilevel"/>
    <w:tmpl w:val="CE4A7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42D0D4E"/>
    <w:multiLevelType w:val="multilevel"/>
    <w:tmpl w:val="9286B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9B2CA7"/>
    <w:multiLevelType w:val="multilevel"/>
    <w:tmpl w:val="9286B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C160BB"/>
    <w:multiLevelType w:val="hybridMultilevel"/>
    <w:tmpl w:val="8390B5D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45CC705E"/>
    <w:multiLevelType w:val="multilevel"/>
    <w:tmpl w:val="0F8A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159199D"/>
    <w:multiLevelType w:val="multilevel"/>
    <w:tmpl w:val="9286B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D756D03"/>
    <w:multiLevelType w:val="hybridMultilevel"/>
    <w:tmpl w:val="B7DAADB8"/>
    <w:lvl w:ilvl="0" w:tplc="D52CA7D8">
      <w:start w:val="1"/>
      <w:numFmt w:val="bullet"/>
      <w:lvlText w:val="­"/>
      <w:lvlJc w:val="left"/>
      <w:pPr>
        <w:ind w:left="720" w:hanging="360"/>
      </w:pPr>
      <w:rPr>
        <w:rFonts w:ascii="Courier New" w:hAnsi="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736D7F3C"/>
    <w:multiLevelType w:val="multilevel"/>
    <w:tmpl w:val="0010E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
  </w:num>
  <w:num w:numId="3">
    <w:abstractNumId w:val="0"/>
  </w:num>
  <w:num w:numId="4">
    <w:abstractNumId w:val="10"/>
  </w:num>
  <w:num w:numId="5">
    <w:abstractNumId w:val="3"/>
  </w:num>
  <w:num w:numId="6">
    <w:abstractNumId w:val="4"/>
  </w:num>
  <w:num w:numId="7">
    <w:abstractNumId w:val="8"/>
  </w:num>
  <w:num w:numId="8">
    <w:abstractNumId w:val="7"/>
  </w:num>
  <w:num w:numId="9">
    <w:abstractNumId w:val="2"/>
  </w:num>
  <w:num w:numId="10">
    <w:abstractNumId w:val="9"/>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D9D"/>
    <w:rsid w:val="0003393E"/>
    <w:rsid w:val="00035DF4"/>
    <w:rsid w:val="00044C06"/>
    <w:rsid w:val="00054B4C"/>
    <w:rsid w:val="000A4131"/>
    <w:rsid w:val="00137A82"/>
    <w:rsid w:val="0014266C"/>
    <w:rsid w:val="001B589D"/>
    <w:rsid w:val="001E49D7"/>
    <w:rsid w:val="00216C7A"/>
    <w:rsid w:val="00262448"/>
    <w:rsid w:val="002648E3"/>
    <w:rsid w:val="00293C9B"/>
    <w:rsid w:val="00295DDB"/>
    <w:rsid w:val="002C7DDD"/>
    <w:rsid w:val="002D5E7F"/>
    <w:rsid w:val="002F2EAC"/>
    <w:rsid w:val="00327005"/>
    <w:rsid w:val="0035011A"/>
    <w:rsid w:val="00354B32"/>
    <w:rsid w:val="003561CE"/>
    <w:rsid w:val="0035652D"/>
    <w:rsid w:val="00365B7D"/>
    <w:rsid w:val="003749B9"/>
    <w:rsid w:val="00394C8D"/>
    <w:rsid w:val="003B42D2"/>
    <w:rsid w:val="003C18ED"/>
    <w:rsid w:val="00454EBC"/>
    <w:rsid w:val="00482221"/>
    <w:rsid w:val="00492620"/>
    <w:rsid w:val="004B0DE3"/>
    <w:rsid w:val="004E056E"/>
    <w:rsid w:val="004E5B89"/>
    <w:rsid w:val="005154C6"/>
    <w:rsid w:val="005565ED"/>
    <w:rsid w:val="00587F3F"/>
    <w:rsid w:val="005B4621"/>
    <w:rsid w:val="005E08B2"/>
    <w:rsid w:val="00614BDE"/>
    <w:rsid w:val="006341BC"/>
    <w:rsid w:val="00662A17"/>
    <w:rsid w:val="006E22A0"/>
    <w:rsid w:val="00726465"/>
    <w:rsid w:val="00726EF6"/>
    <w:rsid w:val="0076552C"/>
    <w:rsid w:val="00795DDF"/>
    <w:rsid w:val="008128FF"/>
    <w:rsid w:val="00852A76"/>
    <w:rsid w:val="008A4DB2"/>
    <w:rsid w:val="008B1983"/>
    <w:rsid w:val="008F6FB0"/>
    <w:rsid w:val="00926F1C"/>
    <w:rsid w:val="00972B21"/>
    <w:rsid w:val="00985289"/>
    <w:rsid w:val="009B5881"/>
    <w:rsid w:val="009C5F3B"/>
    <w:rsid w:val="009D75C1"/>
    <w:rsid w:val="009F0817"/>
    <w:rsid w:val="00A12E34"/>
    <w:rsid w:val="00A81BD5"/>
    <w:rsid w:val="00A974EE"/>
    <w:rsid w:val="00AA4065"/>
    <w:rsid w:val="00AE0AEF"/>
    <w:rsid w:val="00B076CC"/>
    <w:rsid w:val="00B52B16"/>
    <w:rsid w:val="00B55C51"/>
    <w:rsid w:val="00C15CAA"/>
    <w:rsid w:val="00C27B99"/>
    <w:rsid w:val="00C74B1F"/>
    <w:rsid w:val="00C9404F"/>
    <w:rsid w:val="00CC1661"/>
    <w:rsid w:val="00D37F84"/>
    <w:rsid w:val="00D71629"/>
    <w:rsid w:val="00DC0A0C"/>
    <w:rsid w:val="00E03B86"/>
    <w:rsid w:val="00E07E75"/>
    <w:rsid w:val="00E21D9D"/>
    <w:rsid w:val="00E46D98"/>
    <w:rsid w:val="00E57EF7"/>
    <w:rsid w:val="00E66B82"/>
    <w:rsid w:val="00E718AA"/>
    <w:rsid w:val="00E72F55"/>
    <w:rsid w:val="00EC1E4D"/>
    <w:rsid w:val="00EC420D"/>
    <w:rsid w:val="00EE5F6A"/>
    <w:rsid w:val="00F43848"/>
    <w:rsid w:val="00F54EB9"/>
    <w:rsid w:val="00F6252D"/>
    <w:rsid w:val="00F81F9B"/>
    <w:rsid w:val="00FA1240"/>
    <w:rsid w:val="00FA2F6A"/>
    <w:rsid w:val="00FB462F"/>
    <w:rsid w:val="00FC5875"/>
  </w:rsids>
  <m:mathPr>
    <m:mathFont m:val="Cambria Math"/>
    <m:brkBin m:val="before"/>
    <m:brkBinSub m:val="--"/>
    <m:smallFrac m:val="0"/>
    <m:dispDef/>
    <m:lMargin m:val="0"/>
    <m:rMargin m:val="0"/>
    <m:defJc m:val="centerGroup"/>
    <m:wrapIndent m:val="1440"/>
    <m:intLim m:val="subSup"/>
    <m:naryLim m:val="undOvr"/>
  </m:mathPr>
  <w:themeFontLang w:val="es-ES" w:eastAsia="en-A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8F690"/>
  <w15:chartTrackingRefBased/>
  <w15:docId w15:val="{B28A52C7-D7AF-4534-A674-DC2470750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Arial"/>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eastAsia="en-US"/>
    </w:rPr>
  </w:style>
  <w:style w:type="paragraph" w:styleId="Heading2">
    <w:name w:val="heading 2"/>
    <w:basedOn w:val="Normal"/>
    <w:link w:val="Heading2Char"/>
    <w:uiPriority w:val="9"/>
    <w:qFormat/>
    <w:rsid w:val="00E21D9D"/>
    <w:pPr>
      <w:spacing w:before="100" w:beforeAutospacing="1" w:after="100" w:afterAutospacing="1" w:line="240" w:lineRule="auto"/>
      <w:outlineLvl w:val="1"/>
    </w:pPr>
    <w:rPr>
      <w:rFonts w:ascii="Times New Roman" w:eastAsia="Times New Roman" w:hAnsi="Times New Roman" w:cs="Times New Roman"/>
      <w:b/>
      <w:bCs/>
      <w:sz w:val="36"/>
      <w:szCs w:val="36"/>
      <w:lang w:eastAsia="en-AU"/>
    </w:rPr>
  </w:style>
  <w:style w:type="paragraph" w:styleId="Heading3">
    <w:name w:val="heading 3"/>
    <w:basedOn w:val="Normal"/>
    <w:link w:val="Heading3Char"/>
    <w:uiPriority w:val="9"/>
    <w:qFormat/>
    <w:rsid w:val="00E21D9D"/>
    <w:pPr>
      <w:spacing w:before="100" w:beforeAutospacing="1" w:after="100" w:afterAutospacing="1" w:line="240" w:lineRule="auto"/>
      <w:outlineLvl w:val="2"/>
    </w:pPr>
    <w:rPr>
      <w:rFonts w:ascii="Times New Roman" w:eastAsia="Times New Roman" w:hAnsi="Times New Roman" w:cs="Times New Roman"/>
      <w:b/>
      <w:bCs/>
      <w:sz w:val="27"/>
      <w:szCs w:val="27"/>
      <w:lang w:eastAsia="en-AU"/>
    </w:rPr>
  </w:style>
  <w:style w:type="paragraph" w:styleId="Heading4">
    <w:name w:val="heading 4"/>
    <w:basedOn w:val="Normal"/>
    <w:next w:val="Normal"/>
    <w:link w:val="Heading4Char"/>
    <w:uiPriority w:val="9"/>
    <w:semiHidden/>
    <w:unhideWhenUsed/>
    <w:qFormat/>
    <w:rsid w:val="00C74B1F"/>
    <w:pPr>
      <w:keepNext/>
      <w:keepLines/>
      <w:spacing w:before="40" w:after="0"/>
      <w:outlineLvl w:val="3"/>
    </w:pPr>
    <w:rPr>
      <w:rFonts w:ascii="Calibri Light" w:eastAsia="Calibri Light" w:hAnsi="Calibri Light" w:cs="Times New Roman"/>
      <w:i/>
      <w:iCs/>
      <w:color w:val="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E21D9D"/>
    <w:rPr>
      <w:rFonts w:ascii="Times New Roman" w:eastAsia="Times New Roman" w:hAnsi="Times New Roman" w:cs="Times New Roman"/>
      <w:b/>
      <w:bCs/>
      <w:sz w:val="36"/>
      <w:szCs w:val="36"/>
      <w:lang w:eastAsia="en-AU"/>
    </w:rPr>
  </w:style>
  <w:style w:type="character" w:customStyle="1" w:styleId="Heading3Char">
    <w:name w:val="Heading 3 Char"/>
    <w:link w:val="Heading3"/>
    <w:uiPriority w:val="9"/>
    <w:rsid w:val="00E21D9D"/>
    <w:rPr>
      <w:rFonts w:ascii="Times New Roman" w:eastAsia="Times New Roman" w:hAnsi="Times New Roman" w:cs="Times New Roman"/>
      <w:b/>
      <w:bCs/>
      <w:sz w:val="27"/>
      <w:szCs w:val="27"/>
      <w:lang w:eastAsia="en-AU"/>
    </w:rPr>
  </w:style>
  <w:style w:type="paragraph" w:customStyle="1" w:styleId="colored-tab">
    <w:name w:val="colored-tab"/>
    <w:basedOn w:val="Normal"/>
    <w:rsid w:val="00E21D9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uiPriority w:val="99"/>
    <w:unhideWhenUsed/>
    <w:rsid w:val="00E21D9D"/>
    <w:rPr>
      <w:color w:val="0000FF"/>
      <w:u w:val="single"/>
    </w:rPr>
  </w:style>
  <w:style w:type="paragraph" w:styleId="NormalWeb">
    <w:name w:val="Normal (Web)"/>
    <w:basedOn w:val="Normal"/>
    <w:uiPriority w:val="99"/>
    <w:semiHidden/>
    <w:unhideWhenUsed/>
    <w:rsid w:val="00E21D9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rc-moreorless">
    <w:name w:val="rc-moreorless"/>
    <w:basedOn w:val="DefaultParagraphFont"/>
    <w:rsid w:val="00E21D9D"/>
  </w:style>
  <w:style w:type="character" w:styleId="Strong">
    <w:name w:val="Strong"/>
    <w:uiPriority w:val="22"/>
    <w:qFormat/>
    <w:rsid w:val="00E21D9D"/>
    <w:rPr>
      <w:b/>
      <w:bCs/>
    </w:rPr>
  </w:style>
  <w:style w:type="paragraph" w:styleId="Title">
    <w:name w:val="Title"/>
    <w:basedOn w:val="Normal"/>
    <w:next w:val="Normal"/>
    <w:link w:val="TitleChar"/>
    <w:uiPriority w:val="10"/>
    <w:qFormat/>
    <w:rsid w:val="00DC0A0C"/>
    <w:pPr>
      <w:spacing w:after="0" w:line="240" w:lineRule="auto"/>
      <w:contextualSpacing/>
    </w:pPr>
    <w:rPr>
      <w:rFonts w:ascii="Calibri Light" w:eastAsia="Calibri Light" w:hAnsi="Calibri Light" w:cs="Times New Roman"/>
      <w:spacing w:val="-10"/>
      <w:kern w:val="28"/>
      <w:sz w:val="56"/>
      <w:szCs w:val="56"/>
    </w:rPr>
  </w:style>
  <w:style w:type="character" w:customStyle="1" w:styleId="TitleChar">
    <w:name w:val="Title Char"/>
    <w:link w:val="Title"/>
    <w:uiPriority w:val="10"/>
    <w:rsid w:val="00DC0A0C"/>
    <w:rPr>
      <w:rFonts w:ascii="Calibri Light" w:eastAsia="Calibri Light" w:hAnsi="Calibri Light" w:cs="Times New Roman"/>
      <w:spacing w:val="-10"/>
      <w:kern w:val="28"/>
      <w:sz w:val="56"/>
      <w:szCs w:val="56"/>
    </w:rPr>
  </w:style>
  <w:style w:type="character" w:customStyle="1" w:styleId="Heading4Char">
    <w:name w:val="Heading 4 Char"/>
    <w:link w:val="Heading4"/>
    <w:uiPriority w:val="9"/>
    <w:semiHidden/>
    <w:rsid w:val="00C74B1F"/>
    <w:rPr>
      <w:rFonts w:ascii="Calibri Light" w:eastAsia="Calibri Light" w:hAnsi="Calibri Light" w:cs="Times New Roman"/>
      <w:i/>
      <w:iCs/>
      <w:color w:val="2F5496"/>
    </w:rPr>
  </w:style>
  <w:style w:type="paragraph" w:styleId="Caption">
    <w:name w:val="caption"/>
    <w:basedOn w:val="Normal"/>
    <w:next w:val="Normal"/>
    <w:uiPriority w:val="35"/>
    <w:unhideWhenUsed/>
    <w:qFormat/>
    <w:rsid w:val="00B55C51"/>
    <w:pPr>
      <w:spacing w:after="200" w:line="240" w:lineRule="auto"/>
    </w:pPr>
    <w:rPr>
      <w:i/>
      <w:iCs/>
      <w:color w:val="44546A"/>
      <w:sz w:val="18"/>
      <w:szCs w:val="18"/>
    </w:rPr>
  </w:style>
  <w:style w:type="character" w:styleId="UnresolvedMention">
    <w:name w:val="Unresolved Mention"/>
    <w:basedOn w:val="DefaultParagraphFont"/>
    <w:uiPriority w:val="99"/>
    <w:semiHidden/>
    <w:unhideWhenUsed/>
    <w:rsid w:val="001E49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913483">
      <w:bodyDiv w:val="1"/>
      <w:marLeft w:val="0"/>
      <w:marRight w:val="0"/>
      <w:marTop w:val="0"/>
      <w:marBottom w:val="0"/>
      <w:divBdr>
        <w:top w:val="none" w:sz="0" w:space="0" w:color="auto"/>
        <w:left w:val="none" w:sz="0" w:space="0" w:color="auto"/>
        <w:bottom w:val="none" w:sz="0" w:space="0" w:color="auto"/>
        <w:right w:val="none" w:sz="0" w:space="0" w:color="auto"/>
      </w:divBdr>
      <w:divsChild>
        <w:div w:id="921065520">
          <w:marLeft w:val="0"/>
          <w:marRight w:val="0"/>
          <w:marTop w:val="0"/>
          <w:marBottom w:val="0"/>
          <w:divBdr>
            <w:top w:val="none" w:sz="0" w:space="0" w:color="auto"/>
            <w:left w:val="none" w:sz="0" w:space="0" w:color="auto"/>
            <w:bottom w:val="none" w:sz="0" w:space="0" w:color="auto"/>
            <w:right w:val="none" w:sz="0" w:space="0" w:color="auto"/>
          </w:divBdr>
        </w:div>
        <w:div w:id="2034188292">
          <w:marLeft w:val="0"/>
          <w:marRight w:val="0"/>
          <w:marTop w:val="0"/>
          <w:marBottom w:val="0"/>
          <w:divBdr>
            <w:top w:val="none" w:sz="0" w:space="0" w:color="auto"/>
            <w:left w:val="none" w:sz="0" w:space="0" w:color="auto"/>
            <w:bottom w:val="none" w:sz="0" w:space="0" w:color="auto"/>
            <w:right w:val="none" w:sz="0" w:space="0" w:color="auto"/>
          </w:divBdr>
          <w:divsChild>
            <w:div w:id="1065489222">
              <w:marLeft w:val="0"/>
              <w:marRight w:val="0"/>
              <w:marTop w:val="0"/>
              <w:marBottom w:val="0"/>
              <w:divBdr>
                <w:top w:val="none" w:sz="0" w:space="0" w:color="auto"/>
                <w:left w:val="none" w:sz="0" w:space="0" w:color="auto"/>
                <w:bottom w:val="none" w:sz="0" w:space="0" w:color="auto"/>
                <w:right w:val="none" w:sz="0" w:space="0" w:color="auto"/>
              </w:divBdr>
              <w:divsChild>
                <w:div w:id="1226263736">
                  <w:marLeft w:val="0"/>
                  <w:marRight w:val="0"/>
                  <w:marTop w:val="0"/>
                  <w:marBottom w:val="240"/>
                  <w:divBdr>
                    <w:top w:val="none" w:sz="0" w:space="0" w:color="auto"/>
                    <w:left w:val="none" w:sz="0" w:space="0" w:color="auto"/>
                    <w:bottom w:val="none" w:sz="0" w:space="0" w:color="auto"/>
                    <w:right w:val="none" w:sz="0" w:space="0" w:color="auto"/>
                  </w:divBdr>
                </w:div>
                <w:div w:id="347677263">
                  <w:marLeft w:val="0"/>
                  <w:marRight w:val="0"/>
                  <w:marTop w:val="0"/>
                  <w:marBottom w:val="0"/>
                  <w:divBdr>
                    <w:top w:val="none" w:sz="0" w:space="0" w:color="auto"/>
                    <w:left w:val="none" w:sz="0" w:space="0" w:color="auto"/>
                    <w:bottom w:val="none" w:sz="0" w:space="0" w:color="auto"/>
                    <w:right w:val="none" w:sz="0" w:space="0" w:color="auto"/>
                  </w:divBdr>
                  <w:divsChild>
                    <w:div w:id="1572276145">
                      <w:marLeft w:val="0"/>
                      <w:marRight w:val="0"/>
                      <w:marTop w:val="0"/>
                      <w:marBottom w:val="0"/>
                      <w:divBdr>
                        <w:top w:val="none" w:sz="0" w:space="0" w:color="auto"/>
                        <w:left w:val="none" w:sz="0" w:space="0" w:color="auto"/>
                        <w:bottom w:val="none" w:sz="0" w:space="0" w:color="auto"/>
                        <w:right w:val="none" w:sz="0" w:space="0" w:color="auto"/>
                      </w:divBdr>
                    </w:div>
                    <w:div w:id="69962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108181">
      <w:bodyDiv w:val="1"/>
      <w:marLeft w:val="0"/>
      <w:marRight w:val="0"/>
      <w:marTop w:val="0"/>
      <w:marBottom w:val="0"/>
      <w:divBdr>
        <w:top w:val="none" w:sz="0" w:space="0" w:color="auto"/>
        <w:left w:val="none" w:sz="0" w:space="0" w:color="auto"/>
        <w:bottom w:val="none" w:sz="0" w:space="0" w:color="auto"/>
        <w:right w:val="none" w:sz="0" w:space="0" w:color="auto"/>
      </w:divBdr>
    </w:div>
    <w:div w:id="770976924">
      <w:bodyDiv w:val="1"/>
      <w:marLeft w:val="0"/>
      <w:marRight w:val="0"/>
      <w:marTop w:val="0"/>
      <w:marBottom w:val="0"/>
      <w:divBdr>
        <w:top w:val="none" w:sz="0" w:space="0" w:color="auto"/>
        <w:left w:val="none" w:sz="0" w:space="0" w:color="auto"/>
        <w:bottom w:val="none" w:sz="0" w:space="0" w:color="auto"/>
        <w:right w:val="none" w:sz="0" w:space="0" w:color="auto"/>
      </w:divBdr>
    </w:div>
    <w:div w:id="825168050">
      <w:bodyDiv w:val="1"/>
      <w:marLeft w:val="0"/>
      <w:marRight w:val="0"/>
      <w:marTop w:val="0"/>
      <w:marBottom w:val="0"/>
      <w:divBdr>
        <w:top w:val="none" w:sz="0" w:space="0" w:color="auto"/>
        <w:left w:val="none" w:sz="0" w:space="0" w:color="auto"/>
        <w:bottom w:val="none" w:sz="0" w:space="0" w:color="auto"/>
        <w:right w:val="none" w:sz="0" w:space="0" w:color="auto"/>
      </w:divBdr>
      <w:divsChild>
        <w:div w:id="1146823969">
          <w:marLeft w:val="0"/>
          <w:marRight w:val="0"/>
          <w:marTop w:val="0"/>
          <w:marBottom w:val="0"/>
          <w:divBdr>
            <w:top w:val="none" w:sz="0" w:space="0" w:color="auto"/>
            <w:left w:val="none" w:sz="0" w:space="0" w:color="auto"/>
            <w:bottom w:val="none" w:sz="0" w:space="0" w:color="auto"/>
            <w:right w:val="none" w:sz="0" w:space="0" w:color="auto"/>
          </w:divBdr>
        </w:div>
        <w:div w:id="637732409">
          <w:marLeft w:val="0"/>
          <w:marRight w:val="0"/>
          <w:marTop w:val="0"/>
          <w:marBottom w:val="0"/>
          <w:divBdr>
            <w:top w:val="none" w:sz="0" w:space="0" w:color="auto"/>
            <w:left w:val="none" w:sz="0" w:space="0" w:color="auto"/>
            <w:bottom w:val="none" w:sz="0" w:space="0" w:color="auto"/>
            <w:right w:val="none" w:sz="0" w:space="0" w:color="auto"/>
          </w:divBdr>
          <w:divsChild>
            <w:div w:id="472715791">
              <w:marLeft w:val="0"/>
              <w:marRight w:val="0"/>
              <w:marTop w:val="0"/>
              <w:marBottom w:val="0"/>
              <w:divBdr>
                <w:top w:val="none" w:sz="0" w:space="0" w:color="auto"/>
                <w:left w:val="none" w:sz="0" w:space="0" w:color="auto"/>
                <w:bottom w:val="none" w:sz="0" w:space="0" w:color="auto"/>
                <w:right w:val="none" w:sz="0" w:space="0" w:color="auto"/>
              </w:divBdr>
              <w:divsChild>
                <w:div w:id="1797866081">
                  <w:marLeft w:val="0"/>
                  <w:marRight w:val="0"/>
                  <w:marTop w:val="360"/>
                  <w:marBottom w:val="240"/>
                  <w:divBdr>
                    <w:top w:val="none" w:sz="0" w:space="0" w:color="auto"/>
                    <w:left w:val="none" w:sz="0" w:space="0" w:color="auto"/>
                    <w:bottom w:val="none" w:sz="0" w:space="0" w:color="auto"/>
                    <w:right w:val="none" w:sz="0" w:space="0" w:color="auto"/>
                  </w:divBdr>
                  <w:divsChild>
                    <w:div w:id="390422647">
                      <w:marLeft w:val="0"/>
                      <w:marRight w:val="0"/>
                      <w:marTop w:val="0"/>
                      <w:marBottom w:val="0"/>
                      <w:divBdr>
                        <w:top w:val="none" w:sz="0" w:space="0" w:color="auto"/>
                        <w:left w:val="none" w:sz="0" w:space="0" w:color="auto"/>
                        <w:bottom w:val="none" w:sz="0" w:space="0" w:color="auto"/>
                        <w:right w:val="none" w:sz="0" w:space="0" w:color="auto"/>
                      </w:divBdr>
                      <w:divsChild>
                        <w:div w:id="407119778">
                          <w:marLeft w:val="0"/>
                          <w:marRight w:val="0"/>
                          <w:marTop w:val="0"/>
                          <w:marBottom w:val="0"/>
                          <w:divBdr>
                            <w:top w:val="none" w:sz="0" w:space="0" w:color="auto"/>
                            <w:left w:val="none" w:sz="0" w:space="0" w:color="auto"/>
                            <w:bottom w:val="none" w:sz="0" w:space="0" w:color="auto"/>
                            <w:right w:val="none" w:sz="0" w:space="0" w:color="auto"/>
                          </w:divBdr>
                          <w:divsChild>
                            <w:div w:id="214284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563046">
              <w:marLeft w:val="0"/>
              <w:marRight w:val="0"/>
              <w:marTop w:val="0"/>
              <w:marBottom w:val="0"/>
              <w:divBdr>
                <w:top w:val="none" w:sz="0" w:space="0" w:color="auto"/>
                <w:left w:val="none" w:sz="0" w:space="0" w:color="auto"/>
                <w:bottom w:val="none" w:sz="0" w:space="0" w:color="auto"/>
                <w:right w:val="none" w:sz="0" w:space="0" w:color="auto"/>
              </w:divBdr>
              <w:divsChild>
                <w:div w:id="1719087845">
                  <w:marLeft w:val="0"/>
                  <w:marRight w:val="0"/>
                  <w:marTop w:val="360"/>
                  <w:marBottom w:val="240"/>
                  <w:divBdr>
                    <w:top w:val="none" w:sz="0" w:space="0" w:color="auto"/>
                    <w:left w:val="none" w:sz="0" w:space="0" w:color="auto"/>
                    <w:bottom w:val="none" w:sz="0" w:space="0" w:color="auto"/>
                    <w:right w:val="none" w:sz="0" w:space="0" w:color="auto"/>
                  </w:divBdr>
                  <w:divsChild>
                    <w:div w:id="522091077">
                      <w:marLeft w:val="0"/>
                      <w:marRight w:val="0"/>
                      <w:marTop w:val="0"/>
                      <w:marBottom w:val="0"/>
                      <w:divBdr>
                        <w:top w:val="none" w:sz="0" w:space="0" w:color="auto"/>
                        <w:left w:val="none" w:sz="0" w:space="0" w:color="auto"/>
                        <w:bottom w:val="none" w:sz="0" w:space="0" w:color="auto"/>
                        <w:right w:val="none" w:sz="0" w:space="0" w:color="auto"/>
                      </w:divBdr>
                      <w:divsChild>
                        <w:div w:id="1941793130">
                          <w:marLeft w:val="0"/>
                          <w:marRight w:val="0"/>
                          <w:marTop w:val="0"/>
                          <w:marBottom w:val="0"/>
                          <w:divBdr>
                            <w:top w:val="none" w:sz="0" w:space="0" w:color="auto"/>
                            <w:left w:val="none" w:sz="0" w:space="0" w:color="auto"/>
                            <w:bottom w:val="none" w:sz="0" w:space="0" w:color="auto"/>
                            <w:right w:val="none" w:sz="0" w:space="0" w:color="auto"/>
                          </w:divBdr>
                          <w:divsChild>
                            <w:div w:id="156167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0278568">
      <w:bodyDiv w:val="1"/>
      <w:marLeft w:val="0"/>
      <w:marRight w:val="0"/>
      <w:marTop w:val="0"/>
      <w:marBottom w:val="0"/>
      <w:divBdr>
        <w:top w:val="none" w:sz="0" w:space="0" w:color="auto"/>
        <w:left w:val="none" w:sz="0" w:space="0" w:color="auto"/>
        <w:bottom w:val="none" w:sz="0" w:space="0" w:color="auto"/>
        <w:right w:val="none" w:sz="0" w:space="0" w:color="auto"/>
      </w:divBdr>
      <w:divsChild>
        <w:div w:id="261687457">
          <w:marLeft w:val="0"/>
          <w:marRight w:val="0"/>
          <w:marTop w:val="0"/>
          <w:marBottom w:val="0"/>
          <w:divBdr>
            <w:top w:val="none" w:sz="0" w:space="0" w:color="auto"/>
            <w:left w:val="none" w:sz="0" w:space="0" w:color="auto"/>
            <w:bottom w:val="none" w:sz="0" w:space="0" w:color="auto"/>
            <w:right w:val="none" w:sz="0" w:space="0" w:color="auto"/>
          </w:divBdr>
        </w:div>
        <w:div w:id="1102191603">
          <w:marLeft w:val="0"/>
          <w:marRight w:val="0"/>
          <w:marTop w:val="0"/>
          <w:marBottom w:val="0"/>
          <w:divBdr>
            <w:top w:val="none" w:sz="0" w:space="0" w:color="auto"/>
            <w:left w:val="none" w:sz="0" w:space="0" w:color="auto"/>
            <w:bottom w:val="none" w:sz="0" w:space="0" w:color="auto"/>
            <w:right w:val="none" w:sz="0" w:space="0" w:color="auto"/>
          </w:divBdr>
          <w:divsChild>
            <w:div w:id="1186943886">
              <w:marLeft w:val="0"/>
              <w:marRight w:val="0"/>
              <w:marTop w:val="0"/>
              <w:marBottom w:val="0"/>
              <w:divBdr>
                <w:top w:val="none" w:sz="0" w:space="0" w:color="auto"/>
                <w:left w:val="none" w:sz="0" w:space="0" w:color="auto"/>
                <w:bottom w:val="none" w:sz="0" w:space="0" w:color="auto"/>
                <w:right w:val="none" w:sz="0" w:space="0" w:color="auto"/>
              </w:divBdr>
              <w:divsChild>
                <w:div w:id="262805985">
                  <w:marLeft w:val="0"/>
                  <w:marRight w:val="0"/>
                  <w:marTop w:val="360"/>
                  <w:marBottom w:val="240"/>
                  <w:divBdr>
                    <w:top w:val="none" w:sz="0" w:space="0" w:color="auto"/>
                    <w:left w:val="none" w:sz="0" w:space="0" w:color="auto"/>
                    <w:bottom w:val="none" w:sz="0" w:space="0" w:color="auto"/>
                    <w:right w:val="none" w:sz="0" w:space="0" w:color="auto"/>
                  </w:divBdr>
                  <w:divsChild>
                    <w:div w:id="976297766">
                      <w:marLeft w:val="0"/>
                      <w:marRight w:val="0"/>
                      <w:marTop w:val="0"/>
                      <w:marBottom w:val="0"/>
                      <w:divBdr>
                        <w:top w:val="none" w:sz="0" w:space="0" w:color="auto"/>
                        <w:left w:val="none" w:sz="0" w:space="0" w:color="auto"/>
                        <w:bottom w:val="none" w:sz="0" w:space="0" w:color="auto"/>
                        <w:right w:val="none" w:sz="0" w:space="0" w:color="auto"/>
                      </w:divBdr>
                      <w:divsChild>
                        <w:div w:id="1471484847">
                          <w:marLeft w:val="0"/>
                          <w:marRight w:val="0"/>
                          <w:marTop w:val="0"/>
                          <w:marBottom w:val="0"/>
                          <w:divBdr>
                            <w:top w:val="none" w:sz="0" w:space="0" w:color="auto"/>
                            <w:left w:val="none" w:sz="0" w:space="0" w:color="auto"/>
                            <w:bottom w:val="none" w:sz="0" w:space="0" w:color="auto"/>
                            <w:right w:val="none" w:sz="0" w:space="0" w:color="auto"/>
                          </w:divBdr>
                          <w:divsChild>
                            <w:div w:id="10292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5344">
                  <w:marLeft w:val="0"/>
                  <w:marRight w:val="0"/>
                  <w:marTop w:val="0"/>
                  <w:marBottom w:val="0"/>
                  <w:divBdr>
                    <w:top w:val="none" w:sz="0" w:space="0" w:color="auto"/>
                    <w:left w:val="none" w:sz="0" w:space="0" w:color="auto"/>
                    <w:bottom w:val="none" w:sz="0" w:space="0" w:color="auto"/>
                    <w:right w:val="none" w:sz="0" w:space="0" w:color="auto"/>
                  </w:divBdr>
                  <w:divsChild>
                    <w:div w:id="482159712">
                      <w:marLeft w:val="0"/>
                      <w:marRight w:val="0"/>
                      <w:marTop w:val="0"/>
                      <w:marBottom w:val="0"/>
                      <w:divBdr>
                        <w:top w:val="none" w:sz="0" w:space="0" w:color="auto"/>
                        <w:left w:val="none" w:sz="0" w:space="0" w:color="auto"/>
                        <w:bottom w:val="none" w:sz="0" w:space="0" w:color="auto"/>
                        <w:right w:val="none" w:sz="0" w:space="0" w:color="auto"/>
                      </w:divBdr>
                      <w:divsChild>
                        <w:div w:id="512769079">
                          <w:marLeft w:val="0"/>
                          <w:marRight w:val="0"/>
                          <w:marTop w:val="0"/>
                          <w:marBottom w:val="0"/>
                          <w:divBdr>
                            <w:top w:val="none" w:sz="0" w:space="0" w:color="auto"/>
                            <w:left w:val="none" w:sz="0" w:space="0" w:color="auto"/>
                            <w:bottom w:val="none" w:sz="0" w:space="0" w:color="auto"/>
                            <w:right w:val="none" w:sz="0" w:space="0" w:color="auto"/>
                          </w:divBdr>
                          <w:divsChild>
                            <w:div w:id="661734809">
                              <w:marLeft w:val="0"/>
                              <w:marRight w:val="0"/>
                              <w:marTop w:val="0"/>
                              <w:marBottom w:val="0"/>
                              <w:divBdr>
                                <w:top w:val="none" w:sz="0" w:space="0" w:color="auto"/>
                                <w:left w:val="none" w:sz="0" w:space="0" w:color="auto"/>
                                <w:bottom w:val="none" w:sz="0" w:space="0" w:color="auto"/>
                                <w:right w:val="none" w:sz="0" w:space="0" w:color="auto"/>
                              </w:divBdr>
                              <w:divsChild>
                                <w:div w:id="1257715867">
                                  <w:marLeft w:val="0"/>
                                  <w:marRight w:val="0"/>
                                  <w:marTop w:val="0"/>
                                  <w:marBottom w:val="0"/>
                                  <w:divBdr>
                                    <w:top w:val="single" w:sz="6" w:space="9" w:color="C0C0C0"/>
                                    <w:left w:val="single" w:sz="6" w:space="15" w:color="C0C0C0"/>
                                    <w:bottom w:val="single" w:sz="6" w:space="9" w:color="C0C0C0"/>
                                    <w:right w:val="single" w:sz="6" w:space="15" w:color="C0C0C0"/>
                                  </w:divBdr>
                                </w:div>
                              </w:divsChild>
                            </w:div>
                          </w:divsChild>
                        </w:div>
                      </w:divsChild>
                    </w:div>
                  </w:divsChild>
                </w:div>
              </w:divsChild>
            </w:div>
            <w:div w:id="74323951">
              <w:marLeft w:val="0"/>
              <w:marRight w:val="0"/>
              <w:marTop w:val="0"/>
              <w:marBottom w:val="0"/>
              <w:divBdr>
                <w:top w:val="none" w:sz="0" w:space="0" w:color="auto"/>
                <w:left w:val="none" w:sz="0" w:space="0" w:color="auto"/>
                <w:bottom w:val="none" w:sz="0" w:space="0" w:color="auto"/>
                <w:right w:val="none" w:sz="0" w:space="0" w:color="auto"/>
              </w:divBdr>
              <w:divsChild>
                <w:div w:id="1076901939">
                  <w:marLeft w:val="0"/>
                  <w:marRight w:val="0"/>
                  <w:marTop w:val="360"/>
                  <w:marBottom w:val="240"/>
                  <w:divBdr>
                    <w:top w:val="none" w:sz="0" w:space="0" w:color="auto"/>
                    <w:left w:val="none" w:sz="0" w:space="0" w:color="auto"/>
                    <w:bottom w:val="none" w:sz="0" w:space="0" w:color="auto"/>
                    <w:right w:val="none" w:sz="0" w:space="0" w:color="auto"/>
                  </w:divBdr>
                  <w:divsChild>
                    <w:div w:id="1310280444">
                      <w:marLeft w:val="0"/>
                      <w:marRight w:val="0"/>
                      <w:marTop w:val="0"/>
                      <w:marBottom w:val="0"/>
                      <w:divBdr>
                        <w:top w:val="none" w:sz="0" w:space="0" w:color="auto"/>
                        <w:left w:val="none" w:sz="0" w:space="0" w:color="auto"/>
                        <w:bottom w:val="none" w:sz="0" w:space="0" w:color="auto"/>
                        <w:right w:val="none" w:sz="0" w:space="0" w:color="auto"/>
                      </w:divBdr>
                      <w:divsChild>
                        <w:div w:id="1132746787">
                          <w:marLeft w:val="0"/>
                          <w:marRight w:val="0"/>
                          <w:marTop w:val="0"/>
                          <w:marBottom w:val="0"/>
                          <w:divBdr>
                            <w:top w:val="none" w:sz="0" w:space="0" w:color="auto"/>
                            <w:left w:val="none" w:sz="0" w:space="0" w:color="auto"/>
                            <w:bottom w:val="none" w:sz="0" w:space="0" w:color="auto"/>
                            <w:right w:val="none" w:sz="0" w:space="0" w:color="auto"/>
                          </w:divBdr>
                          <w:divsChild>
                            <w:div w:id="1001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314904">
              <w:marLeft w:val="0"/>
              <w:marRight w:val="0"/>
              <w:marTop w:val="0"/>
              <w:marBottom w:val="0"/>
              <w:divBdr>
                <w:top w:val="none" w:sz="0" w:space="0" w:color="auto"/>
                <w:left w:val="none" w:sz="0" w:space="0" w:color="auto"/>
                <w:bottom w:val="none" w:sz="0" w:space="0" w:color="auto"/>
                <w:right w:val="none" w:sz="0" w:space="0" w:color="auto"/>
              </w:divBdr>
              <w:divsChild>
                <w:div w:id="925268984">
                  <w:marLeft w:val="0"/>
                  <w:marRight w:val="0"/>
                  <w:marTop w:val="360"/>
                  <w:marBottom w:val="240"/>
                  <w:divBdr>
                    <w:top w:val="none" w:sz="0" w:space="0" w:color="auto"/>
                    <w:left w:val="none" w:sz="0" w:space="0" w:color="auto"/>
                    <w:bottom w:val="none" w:sz="0" w:space="0" w:color="auto"/>
                    <w:right w:val="none" w:sz="0" w:space="0" w:color="auto"/>
                  </w:divBdr>
                  <w:divsChild>
                    <w:div w:id="183639647">
                      <w:marLeft w:val="0"/>
                      <w:marRight w:val="0"/>
                      <w:marTop w:val="0"/>
                      <w:marBottom w:val="0"/>
                      <w:divBdr>
                        <w:top w:val="none" w:sz="0" w:space="0" w:color="auto"/>
                        <w:left w:val="none" w:sz="0" w:space="0" w:color="auto"/>
                        <w:bottom w:val="none" w:sz="0" w:space="0" w:color="auto"/>
                        <w:right w:val="none" w:sz="0" w:space="0" w:color="auto"/>
                      </w:divBdr>
                      <w:divsChild>
                        <w:div w:id="865866770">
                          <w:marLeft w:val="0"/>
                          <w:marRight w:val="0"/>
                          <w:marTop w:val="0"/>
                          <w:marBottom w:val="0"/>
                          <w:divBdr>
                            <w:top w:val="none" w:sz="0" w:space="0" w:color="auto"/>
                            <w:left w:val="none" w:sz="0" w:space="0" w:color="auto"/>
                            <w:bottom w:val="none" w:sz="0" w:space="0" w:color="auto"/>
                            <w:right w:val="none" w:sz="0" w:space="0" w:color="auto"/>
                          </w:divBdr>
                          <w:divsChild>
                            <w:div w:id="69712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010052">
      <w:bodyDiv w:val="1"/>
      <w:marLeft w:val="0"/>
      <w:marRight w:val="0"/>
      <w:marTop w:val="0"/>
      <w:marBottom w:val="0"/>
      <w:divBdr>
        <w:top w:val="none" w:sz="0" w:space="0" w:color="auto"/>
        <w:left w:val="none" w:sz="0" w:space="0" w:color="auto"/>
        <w:bottom w:val="none" w:sz="0" w:space="0" w:color="auto"/>
        <w:right w:val="none" w:sz="0" w:space="0" w:color="auto"/>
      </w:divBdr>
      <w:divsChild>
        <w:div w:id="1875002364">
          <w:marLeft w:val="0"/>
          <w:marRight w:val="0"/>
          <w:marTop w:val="0"/>
          <w:marBottom w:val="600"/>
          <w:divBdr>
            <w:top w:val="none" w:sz="0" w:space="0" w:color="auto"/>
            <w:left w:val="none" w:sz="0" w:space="0" w:color="auto"/>
            <w:bottom w:val="none" w:sz="0" w:space="0" w:color="auto"/>
            <w:right w:val="none" w:sz="0" w:space="0" w:color="auto"/>
          </w:divBdr>
          <w:divsChild>
            <w:div w:id="1499610890">
              <w:marLeft w:val="0"/>
              <w:marRight w:val="0"/>
              <w:marTop w:val="0"/>
              <w:marBottom w:val="0"/>
              <w:divBdr>
                <w:top w:val="none" w:sz="0" w:space="0" w:color="auto"/>
                <w:left w:val="none" w:sz="0" w:space="0" w:color="auto"/>
                <w:bottom w:val="none" w:sz="0" w:space="0" w:color="auto"/>
                <w:right w:val="none" w:sz="0" w:space="0" w:color="auto"/>
              </w:divBdr>
            </w:div>
            <w:div w:id="587347938">
              <w:marLeft w:val="0"/>
              <w:marRight w:val="0"/>
              <w:marTop w:val="0"/>
              <w:marBottom w:val="0"/>
              <w:divBdr>
                <w:top w:val="none" w:sz="0" w:space="0" w:color="auto"/>
                <w:left w:val="none" w:sz="0" w:space="0" w:color="auto"/>
                <w:bottom w:val="none" w:sz="0" w:space="0" w:color="auto"/>
                <w:right w:val="none" w:sz="0" w:space="0" w:color="auto"/>
              </w:divBdr>
              <w:divsChild>
                <w:div w:id="309133450">
                  <w:marLeft w:val="0"/>
                  <w:marRight w:val="0"/>
                  <w:marTop w:val="0"/>
                  <w:marBottom w:val="0"/>
                  <w:divBdr>
                    <w:top w:val="none" w:sz="0" w:space="0" w:color="auto"/>
                    <w:left w:val="none" w:sz="0" w:space="0" w:color="auto"/>
                    <w:bottom w:val="none" w:sz="0" w:space="0" w:color="auto"/>
                    <w:right w:val="none" w:sz="0" w:space="0" w:color="auto"/>
                  </w:divBdr>
                  <w:divsChild>
                    <w:div w:id="88528">
                      <w:marLeft w:val="0"/>
                      <w:marRight w:val="0"/>
                      <w:marTop w:val="0"/>
                      <w:marBottom w:val="240"/>
                      <w:divBdr>
                        <w:top w:val="none" w:sz="0" w:space="0" w:color="auto"/>
                        <w:left w:val="none" w:sz="0" w:space="0" w:color="auto"/>
                        <w:bottom w:val="none" w:sz="0" w:space="0" w:color="auto"/>
                        <w:right w:val="none" w:sz="0" w:space="0" w:color="auto"/>
                      </w:divBdr>
                    </w:div>
                    <w:div w:id="171915552">
                      <w:marLeft w:val="0"/>
                      <w:marRight w:val="0"/>
                      <w:marTop w:val="0"/>
                      <w:marBottom w:val="0"/>
                      <w:divBdr>
                        <w:top w:val="none" w:sz="0" w:space="0" w:color="auto"/>
                        <w:left w:val="none" w:sz="0" w:space="0" w:color="auto"/>
                        <w:bottom w:val="none" w:sz="0" w:space="0" w:color="auto"/>
                        <w:right w:val="none" w:sz="0" w:space="0" w:color="auto"/>
                      </w:divBdr>
                      <w:divsChild>
                        <w:div w:id="719979871">
                          <w:marLeft w:val="0"/>
                          <w:marRight w:val="0"/>
                          <w:marTop w:val="0"/>
                          <w:marBottom w:val="0"/>
                          <w:divBdr>
                            <w:top w:val="none" w:sz="0" w:space="0" w:color="auto"/>
                            <w:left w:val="none" w:sz="0" w:space="0" w:color="auto"/>
                            <w:bottom w:val="none" w:sz="0" w:space="0" w:color="auto"/>
                            <w:right w:val="none" w:sz="0" w:space="0" w:color="auto"/>
                          </w:divBdr>
                        </w:div>
                        <w:div w:id="53215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911455">
          <w:marLeft w:val="0"/>
          <w:marRight w:val="0"/>
          <w:marTop w:val="0"/>
          <w:marBottom w:val="0"/>
          <w:divBdr>
            <w:top w:val="none" w:sz="0" w:space="0" w:color="auto"/>
            <w:left w:val="none" w:sz="0" w:space="0" w:color="auto"/>
            <w:bottom w:val="none" w:sz="0" w:space="0" w:color="auto"/>
            <w:right w:val="none" w:sz="0" w:space="0" w:color="auto"/>
          </w:divBdr>
          <w:divsChild>
            <w:div w:id="1256591789">
              <w:marLeft w:val="0"/>
              <w:marRight w:val="0"/>
              <w:marTop w:val="0"/>
              <w:marBottom w:val="0"/>
              <w:divBdr>
                <w:top w:val="none" w:sz="0" w:space="0" w:color="auto"/>
                <w:left w:val="none" w:sz="0" w:space="0" w:color="auto"/>
                <w:bottom w:val="none" w:sz="0" w:space="0" w:color="auto"/>
                <w:right w:val="none" w:sz="0" w:space="0" w:color="auto"/>
              </w:divBdr>
              <w:divsChild>
                <w:div w:id="1659115557">
                  <w:marLeft w:val="0"/>
                  <w:marRight w:val="0"/>
                  <w:marTop w:val="0"/>
                  <w:marBottom w:val="0"/>
                  <w:divBdr>
                    <w:top w:val="none" w:sz="0" w:space="0" w:color="auto"/>
                    <w:left w:val="none" w:sz="0" w:space="0" w:color="auto"/>
                    <w:bottom w:val="none" w:sz="0" w:space="0" w:color="auto"/>
                    <w:right w:val="none" w:sz="0" w:space="0" w:color="auto"/>
                  </w:divBdr>
                  <w:divsChild>
                    <w:div w:id="946891943">
                      <w:marLeft w:val="0"/>
                      <w:marRight w:val="0"/>
                      <w:marTop w:val="0"/>
                      <w:marBottom w:val="0"/>
                      <w:divBdr>
                        <w:top w:val="none" w:sz="0" w:space="0" w:color="auto"/>
                        <w:left w:val="none" w:sz="0" w:space="0" w:color="auto"/>
                        <w:bottom w:val="none" w:sz="0" w:space="0" w:color="auto"/>
                        <w:right w:val="none" w:sz="0" w:space="0" w:color="auto"/>
                      </w:divBdr>
                      <w:divsChild>
                        <w:div w:id="194657488">
                          <w:marLeft w:val="0"/>
                          <w:marRight w:val="0"/>
                          <w:marTop w:val="300"/>
                          <w:marBottom w:val="300"/>
                          <w:divBdr>
                            <w:top w:val="none" w:sz="0" w:space="0" w:color="auto"/>
                            <w:left w:val="none" w:sz="0" w:space="0" w:color="auto"/>
                            <w:bottom w:val="none" w:sz="0" w:space="0" w:color="auto"/>
                            <w:right w:val="none" w:sz="0" w:space="0" w:color="auto"/>
                          </w:divBdr>
                          <w:divsChild>
                            <w:div w:id="269629788">
                              <w:marLeft w:val="0"/>
                              <w:marRight w:val="0"/>
                              <w:marTop w:val="0"/>
                              <w:marBottom w:val="0"/>
                              <w:divBdr>
                                <w:top w:val="none" w:sz="0" w:space="0" w:color="auto"/>
                                <w:left w:val="none" w:sz="0" w:space="0" w:color="auto"/>
                                <w:bottom w:val="none" w:sz="0" w:space="0" w:color="auto"/>
                                <w:right w:val="none" w:sz="0" w:space="0" w:color="auto"/>
                              </w:divBdr>
                              <w:divsChild>
                                <w:div w:id="164254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9212">
                          <w:marLeft w:val="0"/>
                          <w:marRight w:val="0"/>
                          <w:marTop w:val="0"/>
                          <w:marBottom w:val="0"/>
                          <w:divBdr>
                            <w:top w:val="none" w:sz="0" w:space="0" w:color="auto"/>
                            <w:left w:val="none" w:sz="0" w:space="0" w:color="auto"/>
                            <w:bottom w:val="none" w:sz="0" w:space="0" w:color="auto"/>
                            <w:right w:val="none" w:sz="0" w:space="0" w:color="auto"/>
                          </w:divBdr>
                          <w:divsChild>
                            <w:div w:id="203324879">
                              <w:marLeft w:val="-75"/>
                              <w:marRight w:val="-75"/>
                              <w:marTop w:val="150"/>
                              <w:marBottom w:val="75"/>
                              <w:divBdr>
                                <w:top w:val="none" w:sz="0" w:space="0" w:color="auto"/>
                                <w:left w:val="none" w:sz="0" w:space="0" w:color="auto"/>
                                <w:bottom w:val="none" w:sz="0" w:space="0" w:color="auto"/>
                                <w:right w:val="none" w:sz="0" w:space="0" w:color="auto"/>
                              </w:divBdr>
                            </w:div>
                            <w:div w:id="985209271">
                              <w:marLeft w:val="0"/>
                              <w:marRight w:val="0"/>
                              <w:marTop w:val="0"/>
                              <w:marBottom w:val="0"/>
                              <w:divBdr>
                                <w:top w:val="none" w:sz="0" w:space="0" w:color="auto"/>
                                <w:left w:val="none" w:sz="0" w:space="0" w:color="auto"/>
                                <w:bottom w:val="none" w:sz="0" w:space="0" w:color="auto"/>
                                <w:right w:val="none" w:sz="0" w:space="0" w:color="auto"/>
                              </w:divBdr>
                              <w:divsChild>
                                <w:div w:id="1282766014">
                                  <w:marLeft w:val="0"/>
                                  <w:marRight w:val="0"/>
                                  <w:marTop w:val="0"/>
                                  <w:marBottom w:val="0"/>
                                  <w:divBdr>
                                    <w:top w:val="none" w:sz="0" w:space="0" w:color="auto"/>
                                    <w:left w:val="none" w:sz="0" w:space="0" w:color="auto"/>
                                    <w:bottom w:val="none" w:sz="0" w:space="0" w:color="auto"/>
                                    <w:right w:val="none" w:sz="0" w:space="0" w:color="auto"/>
                                  </w:divBdr>
                                  <w:divsChild>
                                    <w:div w:id="64069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9272676">
      <w:bodyDiv w:val="1"/>
      <w:marLeft w:val="0"/>
      <w:marRight w:val="0"/>
      <w:marTop w:val="0"/>
      <w:marBottom w:val="0"/>
      <w:divBdr>
        <w:top w:val="none" w:sz="0" w:space="0" w:color="auto"/>
        <w:left w:val="none" w:sz="0" w:space="0" w:color="auto"/>
        <w:bottom w:val="none" w:sz="0" w:space="0" w:color="auto"/>
        <w:right w:val="none" w:sz="0" w:space="0" w:color="auto"/>
      </w:divBdr>
    </w:div>
    <w:div w:id="1858151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125DEF3-D334-45E3-A37D-7FB67EA39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916</TotalTime>
  <Pages>13</Pages>
  <Words>2262</Words>
  <Characters>12899</Characters>
  <Application>Microsoft Office Word</Application>
  <DocSecurity>0</DocSecurity>
  <Lines>107</Lines>
  <Paragraphs>30</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    </vt:lpstr>
      <vt:lpstr>    </vt:lpstr>
      <vt:lpstr>    Introduction</vt:lpstr>
      <vt:lpstr>    Data</vt:lpstr>
      <vt:lpstr>    Methodology</vt:lpstr>
      <vt:lpstr>    Results</vt:lpstr>
      <vt:lpstr>    Discussion</vt:lpstr>
      <vt:lpstr>    Conclusion</vt:lpstr>
      <vt:lpstr>    References</vt:lpstr>
    </vt:vector>
  </TitlesOfParts>
  <Company/>
  <LinksUpToDate>false</LinksUpToDate>
  <CharactersWithSpaces>15131</CharactersWithSpaces>
  <SharedDoc>false</SharedDoc>
  <HLinks>
    <vt:vector size="12" baseType="variant">
      <vt:variant>
        <vt:i4>4980816</vt:i4>
      </vt:variant>
      <vt:variant>
        <vt:i4>33</vt:i4>
      </vt:variant>
      <vt:variant>
        <vt:i4>0</vt:i4>
      </vt:variant>
      <vt:variant>
        <vt:i4>5</vt:i4>
      </vt:variant>
      <vt:variant>
        <vt:lpwstr>javascript:openWebLink('https://www.matthewproctor.com/')</vt:lpwstr>
      </vt:variant>
      <vt:variant>
        <vt:lpwstr/>
      </vt:variant>
      <vt:variant>
        <vt:i4>1507409</vt:i4>
      </vt:variant>
      <vt:variant>
        <vt:i4>30</vt:i4>
      </vt:variant>
      <vt:variant>
        <vt:i4>0</vt:i4>
      </vt:variant>
      <vt:variant>
        <vt:i4>5</vt:i4>
      </vt:variant>
      <vt:variant>
        <vt:lpwstr>javascript:openWebLink('https://www.crikey.com.au/2019/07/25/melbourne-sydney-rivalry-history/')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Harrison</dc:creator>
  <cp:keywords/>
  <dc:description/>
  <cp:lastModifiedBy>Scott Harrison</cp:lastModifiedBy>
  <cp:revision>9</cp:revision>
  <dcterms:created xsi:type="dcterms:W3CDTF">2020-11-22T05:19:00Z</dcterms:created>
  <dcterms:modified xsi:type="dcterms:W3CDTF">2020-11-23T08:48:00Z</dcterms:modified>
</cp:coreProperties>
</file>